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26" w:rsidRPr="007541AD" w:rsidRDefault="00AE0726" w:rsidP="00865F4D">
      <w:pPr>
        <w:jc w:val="center"/>
        <w:rPr>
          <w:rFonts w:asciiTheme="minorHAnsi" w:hAnsiTheme="minorHAnsi"/>
        </w:rPr>
      </w:pPr>
      <w:r w:rsidRPr="007541AD">
        <w:rPr>
          <w:rFonts w:asciiTheme="minorHAnsi" w:hAnsiTheme="minorHAnsi"/>
          <w:noProof/>
          <w:lang w:eastAsia="en-GB"/>
        </w:rPr>
        <w:drawing>
          <wp:inline distT="0" distB="0" distL="0" distR="0" wp14:anchorId="2C8B5FBA" wp14:editId="79E4380F">
            <wp:extent cx="3152775" cy="98843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F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 t="9357" r="33359" b="33518"/>
                    <a:stretch/>
                  </pic:blipFill>
                  <pic:spPr bwMode="auto">
                    <a:xfrm>
                      <a:off x="0" y="0"/>
                      <a:ext cx="3179827" cy="9969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41AD">
        <w:rPr>
          <w:rFonts w:asciiTheme="minorHAnsi" w:hAnsiTheme="minorHAnsi"/>
          <w:noProof/>
          <w:lang w:eastAsia="en-GB"/>
        </w:rPr>
        <w:drawing>
          <wp:inline distT="0" distB="0" distL="0" distR="0" wp14:anchorId="7E1545E3" wp14:editId="11271406">
            <wp:extent cx="2190750" cy="8995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09" t="11966" r="6779" b="15385"/>
                    <a:stretch/>
                  </pic:blipFill>
                  <pic:spPr bwMode="auto">
                    <a:xfrm>
                      <a:off x="0" y="0"/>
                      <a:ext cx="2204623" cy="9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548A" w:rsidRPr="007541AD" w:rsidRDefault="00B8548A" w:rsidP="007541AD">
      <w:pPr>
        <w:pStyle w:val="ListParagraph"/>
        <w:numPr>
          <w:ilvl w:val="0"/>
          <w:numId w:val="5"/>
        </w:numPr>
        <w:spacing w:line="360" w:lineRule="auto"/>
        <w:jc w:val="center"/>
        <w:rPr>
          <w:rFonts w:asciiTheme="minorHAnsi" w:eastAsia="Times New Roman" w:hAnsiTheme="minorHAnsi"/>
          <w:sz w:val="28"/>
        </w:rPr>
      </w:pPr>
      <w:r w:rsidRPr="007541AD">
        <w:rPr>
          <w:rFonts w:asciiTheme="minorHAnsi" w:eastAsia="Times New Roman" w:hAnsiTheme="minorHAnsi"/>
          <w:b/>
          <w:sz w:val="28"/>
        </w:rPr>
        <w:t>Ethical framework and personal development</w:t>
      </w:r>
      <w:r w:rsidRPr="007541AD">
        <w:rPr>
          <w:rFonts w:asciiTheme="minorHAnsi" w:eastAsia="Times New Roman" w:hAnsiTheme="minorHAnsi"/>
          <w:sz w:val="28"/>
        </w:rPr>
        <w:t xml:space="preserve"> including PDP and CPD</w:t>
      </w:r>
    </w:p>
    <w:tbl>
      <w:tblPr>
        <w:tblpPr w:leftFromText="180" w:rightFromText="180" w:vertAnchor="text" w:tblpY="73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7512"/>
      </w:tblGrid>
      <w:tr w:rsidR="00AE0726" w:rsidRPr="007541AD" w:rsidTr="00E844B7">
        <w:trPr>
          <w:trHeight w:val="699"/>
        </w:trPr>
        <w:tc>
          <w:tcPr>
            <w:tcW w:w="4503" w:type="dxa"/>
            <w:vMerge w:val="restart"/>
          </w:tcPr>
          <w:p w:rsidR="00AE0726" w:rsidRPr="007541AD" w:rsidRDefault="00AE0726" w:rsidP="00E844B7">
            <w:pPr>
              <w:tabs>
                <w:tab w:val="left" w:pos="3840"/>
              </w:tabs>
              <w:rPr>
                <w:rFonts w:asciiTheme="minorHAnsi" w:hAnsiTheme="minorHAnsi" w:cs="Calibri"/>
                <w:b/>
                <w:sz w:val="22"/>
              </w:rPr>
            </w:pPr>
          </w:p>
          <w:p w:rsidR="00AE0726" w:rsidRPr="007541AD" w:rsidRDefault="00AE0726" w:rsidP="00E844B7">
            <w:pPr>
              <w:tabs>
                <w:tab w:val="left" w:pos="3840"/>
              </w:tabs>
              <w:rPr>
                <w:rFonts w:asciiTheme="minorHAnsi" w:hAnsiTheme="minorHAnsi" w:cs="Calibri"/>
                <w:b/>
                <w:sz w:val="22"/>
              </w:rPr>
            </w:pPr>
            <w:r w:rsidRPr="007541AD">
              <w:rPr>
                <w:rFonts w:asciiTheme="minorHAnsi" w:hAnsiTheme="minorHAnsi" w:cs="Calibri"/>
                <w:b/>
                <w:sz w:val="22"/>
              </w:rPr>
              <w:t>Component Standard</w:t>
            </w:r>
          </w:p>
        </w:tc>
        <w:tc>
          <w:tcPr>
            <w:tcW w:w="2835" w:type="dxa"/>
          </w:tcPr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7541AD">
              <w:rPr>
                <w:rFonts w:asciiTheme="minorHAnsi" w:hAnsiTheme="minorHAnsi" w:cs="Calibri"/>
                <w:b/>
                <w:sz w:val="22"/>
              </w:rPr>
              <w:t>Modules and Year</w:t>
            </w:r>
            <w:r w:rsidR="00865F4D" w:rsidRPr="007541AD">
              <w:rPr>
                <w:rFonts w:asciiTheme="minorHAnsi" w:hAnsiTheme="minorHAnsi" w:cs="Calibri"/>
                <w:b/>
                <w:sz w:val="22"/>
              </w:rPr>
              <w:t xml:space="preserve"> of Study</w:t>
            </w:r>
          </w:p>
        </w:tc>
        <w:tc>
          <w:tcPr>
            <w:tcW w:w="7512" w:type="dxa"/>
          </w:tcPr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7541AD">
              <w:rPr>
                <w:rFonts w:asciiTheme="minorHAnsi" w:hAnsiTheme="minorHAnsi" w:cs="Calibri"/>
                <w:b/>
                <w:sz w:val="22"/>
              </w:rPr>
              <w:t>Examples</w:t>
            </w: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</w:tc>
      </w:tr>
      <w:tr w:rsidR="00AE0726" w:rsidRPr="007541AD" w:rsidTr="00E844B7">
        <w:trPr>
          <w:trHeight w:val="1266"/>
        </w:trPr>
        <w:tc>
          <w:tcPr>
            <w:tcW w:w="4503" w:type="dxa"/>
            <w:vMerge/>
          </w:tcPr>
          <w:p w:rsidR="00AE0726" w:rsidRPr="007541AD" w:rsidRDefault="00AE0726" w:rsidP="00E844B7">
            <w:pPr>
              <w:tabs>
                <w:tab w:val="left" w:pos="3840"/>
              </w:tabs>
              <w:rPr>
                <w:rFonts w:asciiTheme="minorHAnsi" w:hAnsiTheme="minorHAnsi" w:cs="Calibri"/>
                <w:b/>
                <w:sz w:val="22"/>
              </w:rPr>
            </w:pPr>
          </w:p>
        </w:tc>
        <w:tc>
          <w:tcPr>
            <w:tcW w:w="2835" w:type="dxa"/>
          </w:tcPr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Meets Component Standard</w:t>
            </w: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Fully (F) or Partially (P)</w:t>
            </w:r>
          </w:p>
          <w:p w:rsidR="00896DE0" w:rsidRPr="007541AD" w:rsidRDefault="00896DE0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Please indicate which modules are core</w:t>
            </w: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i/>
                <w:sz w:val="22"/>
              </w:rPr>
            </w:pPr>
            <w:r w:rsidRPr="007541AD">
              <w:rPr>
                <w:rFonts w:asciiTheme="minorHAnsi" w:hAnsiTheme="minorHAnsi" w:cs="Calibri"/>
                <w:i/>
                <w:sz w:val="22"/>
              </w:rPr>
              <w:t>Optional choices in italics</w:t>
            </w: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Please indicate what Year of Course</w:t>
            </w:r>
          </w:p>
        </w:tc>
        <w:tc>
          <w:tcPr>
            <w:tcW w:w="7512" w:type="dxa"/>
          </w:tcPr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Please give at least two examples where the modules meet the component standard</w:t>
            </w: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e.g. module X = Lecture &amp; Practical</w:t>
            </w:r>
          </w:p>
          <w:p w:rsidR="00AE0726" w:rsidRPr="007541AD" w:rsidRDefault="00AE0726" w:rsidP="00E844B7">
            <w:pPr>
              <w:jc w:val="center"/>
              <w:rPr>
                <w:rFonts w:asciiTheme="minorHAnsi" w:hAnsiTheme="minorHAnsi" w:cs="Calibri"/>
                <w:sz w:val="22"/>
              </w:rPr>
            </w:pPr>
            <w:r w:rsidRPr="007541AD">
              <w:rPr>
                <w:rFonts w:asciiTheme="minorHAnsi" w:hAnsiTheme="minorHAnsi" w:cs="Calibri"/>
                <w:sz w:val="22"/>
              </w:rPr>
              <w:t>module Y = Tutorial &amp; Workshop</w:t>
            </w:r>
          </w:p>
        </w:tc>
      </w:tr>
      <w:tr w:rsidR="00AE0726" w:rsidRPr="007541AD" w:rsidTr="00E844B7">
        <w:tc>
          <w:tcPr>
            <w:tcW w:w="4503" w:type="dxa"/>
          </w:tcPr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  <w:t>Develop yourself to improve your performance</w:t>
            </w:r>
          </w:p>
          <w:p w:rsid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Assess your performance and identify your development needs at appropriate intervals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Base your assessment on your current objectives and likely future requirements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your assessment takes account of the skills you need to work effectively with others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your plans for personal development are consistent with the needs you have identified and the resources available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your plans for personal development contain specific, measurable, realistic and challenging objectives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Obtain support from relevant people to help you create learning opportunities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Undertake development activities which are consistent with your plans for personal development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Obtain feedback from relevant people and use it to enhance your performance in the future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Update your plans for personal development at appropriate intervals</w:t>
            </w:r>
          </w:p>
          <w:p w:rsidR="00AE0726" w:rsidRPr="007541AD" w:rsidRDefault="00AE0726" w:rsidP="00D0770D">
            <w:pPr>
              <w:pStyle w:val="paragraph1"/>
              <w:ind w:left="480" w:hanging="48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AE0726" w:rsidRPr="007541AD" w:rsidRDefault="00AE0726" w:rsidP="00E844B7">
            <w:pPr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7512" w:type="dxa"/>
          </w:tcPr>
          <w:p w:rsidR="00AE0726" w:rsidRPr="007541AD" w:rsidRDefault="00AE0726" w:rsidP="00AE0726">
            <w:pPr>
              <w:rPr>
                <w:rFonts w:asciiTheme="minorHAnsi" w:hAnsiTheme="minorHAnsi" w:cs="Calibri"/>
                <w:sz w:val="22"/>
              </w:rPr>
            </w:pPr>
          </w:p>
          <w:p w:rsidR="00AE0726" w:rsidRPr="007541AD" w:rsidRDefault="00AE0726" w:rsidP="00AE0726">
            <w:pPr>
              <w:rPr>
                <w:rFonts w:asciiTheme="minorHAnsi" w:hAnsiTheme="minorHAnsi" w:cs="Calibri"/>
                <w:sz w:val="22"/>
              </w:rPr>
            </w:pPr>
          </w:p>
          <w:p w:rsidR="00AE0726" w:rsidRPr="007541AD" w:rsidRDefault="00AE0726" w:rsidP="00AE0726">
            <w:pPr>
              <w:rPr>
                <w:rFonts w:asciiTheme="minorHAnsi" w:hAnsiTheme="minorHAnsi" w:cs="Calibri"/>
                <w:sz w:val="22"/>
              </w:rPr>
            </w:pPr>
          </w:p>
          <w:p w:rsidR="00AE0726" w:rsidRPr="007541AD" w:rsidRDefault="00AE0726" w:rsidP="00AE0726">
            <w:pPr>
              <w:rPr>
                <w:rFonts w:asciiTheme="minorHAnsi" w:hAnsiTheme="minorHAnsi" w:cs="Calibri"/>
                <w:sz w:val="22"/>
              </w:rPr>
            </w:pPr>
          </w:p>
        </w:tc>
      </w:tr>
      <w:tr w:rsidR="00AE0726" w:rsidRPr="007541AD" w:rsidTr="00E844B7">
        <w:tc>
          <w:tcPr>
            <w:tcW w:w="4503" w:type="dxa"/>
          </w:tcPr>
          <w:p w:rsidR="007541AD" w:rsidRPr="007541AD" w:rsidRDefault="00D0770D" w:rsidP="007541AD">
            <w:pPr>
              <w:pStyle w:val="NormalWeb"/>
              <w:tabs>
                <w:tab w:val="left" w:pos="482"/>
              </w:tabs>
              <w:ind w:left="482" w:hanging="482"/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541AD" w:rsidRPr="007541AD">
              <w:rPr>
                <w:rStyle w:val="FootnoteTextChar"/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7541AD" w:rsidRPr="007541AD"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  <w:t>Manage your own time and resources to meet your objectives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your objectives are specific, measurable and achievable within organisational constraints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Prioritise your objectives in line with organisational objectives and policies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Plan your work activities so that they are consistent with your objectives and your personal resources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your estimates of the time you need for activities are realistic and allow for unforeseen circumstances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Delegate work to others, if appropriate, in a way which makes the most efficient use of available time and resources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Take decisions as soon as you have sufficient information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Take prompt and efficient measures to obtain further information to take decisions as necessary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Minimise unhelpful interruptions to, and digressions from, planned work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Regularly review progress and reschedule activities to help achieve your planned objectives</w:t>
            </w:r>
          </w:p>
          <w:p w:rsidR="00265DAA" w:rsidRPr="007541AD" w:rsidRDefault="00265DAA" w:rsidP="00D0770D">
            <w:pPr>
              <w:pStyle w:val="paragraph1"/>
              <w:ind w:left="480" w:hanging="48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AE0726" w:rsidRPr="007541AD" w:rsidRDefault="00AE0726" w:rsidP="00E844B7">
            <w:pPr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7512" w:type="dxa"/>
          </w:tcPr>
          <w:p w:rsidR="00AE0726" w:rsidRPr="007541AD" w:rsidRDefault="00AE0726" w:rsidP="00AE0726">
            <w:pPr>
              <w:rPr>
                <w:rFonts w:asciiTheme="minorHAnsi" w:hAnsiTheme="minorHAnsi" w:cs="Calibri"/>
                <w:sz w:val="22"/>
              </w:rPr>
            </w:pPr>
          </w:p>
        </w:tc>
      </w:tr>
      <w:tr w:rsidR="00AE0726" w:rsidRPr="007541AD" w:rsidTr="00E844B7">
        <w:tc>
          <w:tcPr>
            <w:tcW w:w="4503" w:type="dxa"/>
          </w:tcPr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Style w:val="Strong"/>
                <w:rFonts w:asciiTheme="minorHAnsi" w:hAnsiTheme="minorHAnsi" w:cs="Arial"/>
                <w:color w:val="000000"/>
                <w:sz w:val="22"/>
                <w:szCs w:val="22"/>
              </w:rPr>
              <w:t>Contribute to the protection of individual and community interests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Style w:val="Strong"/>
                <w:rFonts w:asciiTheme="minorHAnsi" w:hAnsiTheme="minorHAnsi" w:cs="Arial"/>
                <w:b w:val="0"/>
                <w:color w:val="000000"/>
                <w:sz w:val="22"/>
                <w:szCs w:val="22"/>
              </w:rPr>
            </w:pPr>
            <w:r w:rsidRPr="007541AD">
              <w:rPr>
                <w:rStyle w:val="Strong"/>
                <w:rFonts w:asciiTheme="minorHAnsi" w:hAnsiTheme="minorHAnsi" w:cs="Arial"/>
                <w:b w:val="0"/>
                <w:color w:val="000000"/>
                <w:sz w:val="22"/>
                <w:szCs w:val="22"/>
              </w:rPr>
              <w:t>Identify and apply relevant technical and ethical standards to your work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Comply with best practice and legal and ethical standards in the planning and conduct of archaeological activities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agreements and transactions for services conform to legal requirements, ethical standards and recognised good practice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the needs of parties collaborating in archaeological activities are balanced against the interests and preferences of the wider community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the interests and well being of yourself and others directly or indirectly affected by activities are properly protected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sources of information and opinion used to inform research and analysis are investigated critically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Ensure that judgements and advice are sound and justifiable and based on current information and valid and reliable criteria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Take clear and unequivocal responsibility for personal decisions</w:t>
            </w:r>
          </w:p>
          <w:p w:rsidR="007541AD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Comply with legal requirements and ethical standards relating to intellectual property and in obtaining, using and passing on information of a sensitive personal or confidential commercial nature</w:t>
            </w:r>
          </w:p>
          <w:p w:rsidR="00265DAA" w:rsidRPr="007541AD" w:rsidRDefault="007541AD" w:rsidP="007541AD">
            <w:pPr>
              <w:pStyle w:val="NormalWeb"/>
              <w:tabs>
                <w:tab w:val="left" w:pos="482"/>
              </w:tabs>
              <w:ind w:left="482" w:hanging="482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541AD">
              <w:rPr>
                <w:rFonts w:asciiTheme="minorHAnsi" w:hAnsiTheme="minorHAnsi" w:cs="Arial"/>
                <w:color w:val="000000"/>
                <w:sz w:val="22"/>
                <w:szCs w:val="22"/>
              </w:rPr>
              <w:t>Conduct interactions in a manner which avoids conflicts of interest and maintains your own independence and maximises the goodwill and trust of others in yourself and those you represent</w:t>
            </w:r>
            <w:bookmarkStart w:id="0" w:name="_GoBack"/>
            <w:bookmarkEnd w:id="0"/>
          </w:p>
          <w:p w:rsidR="007541AD" w:rsidRPr="007541AD" w:rsidRDefault="007541AD" w:rsidP="00D0770D">
            <w:pPr>
              <w:pStyle w:val="paragraph1"/>
              <w:ind w:left="480" w:hanging="480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AE0726" w:rsidRPr="007541AD" w:rsidRDefault="00AE0726" w:rsidP="00E844B7">
            <w:pPr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7512" w:type="dxa"/>
          </w:tcPr>
          <w:p w:rsidR="00AE0726" w:rsidRPr="007541AD" w:rsidRDefault="00AE0726" w:rsidP="00AE0726">
            <w:pPr>
              <w:rPr>
                <w:rFonts w:asciiTheme="minorHAnsi" w:hAnsiTheme="minorHAnsi" w:cs="Calibri"/>
                <w:sz w:val="22"/>
              </w:rPr>
            </w:pPr>
          </w:p>
        </w:tc>
      </w:tr>
    </w:tbl>
    <w:p w:rsidR="007A1511" w:rsidRPr="007541AD" w:rsidRDefault="007A1511">
      <w:pPr>
        <w:rPr>
          <w:rFonts w:asciiTheme="minorHAnsi" w:hAnsiTheme="minorHAnsi"/>
        </w:rPr>
      </w:pPr>
    </w:p>
    <w:sectPr w:rsidR="007A1511" w:rsidRPr="007541AD" w:rsidSect="00AE07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26" w:rsidRDefault="00AE0726" w:rsidP="00AE0726">
      <w:r>
        <w:separator/>
      </w:r>
    </w:p>
  </w:endnote>
  <w:endnote w:type="continuationSeparator" w:id="0">
    <w:p w:rsidR="00AE0726" w:rsidRDefault="00AE0726" w:rsidP="00A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26" w:rsidRDefault="00AE0726" w:rsidP="00AE0726">
      <w:r>
        <w:separator/>
      </w:r>
    </w:p>
  </w:footnote>
  <w:footnote w:type="continuationSeparator" w:id="0">
    <w:p w:rsidR="00AE0726" w:rsidRDefault="00AE0726" w:rsidP="00A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592"/>
    <w:multiLevelType w:val="hybridMultilevel"/>
    <w:tmpl w:val="1D92F09C"/>
    <w:lvl w:ilvl="0" w:tplc="202CC1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FA7002"/>
    <w:multiLevelType w:val="hybridMultilevel"/>
    <w:tmpl w:val="84A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6AB9"/>
    <w:multiLevelType w:val="hybridMultilevel"/>
    <w:tmpl w:val="BC66045E"/>
    <w:lvl w:ilvl="0" w:tplc="3E025C3C">
      <w:start w:val="3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58454B3"/>
    <w:multiLevelType w:val="hybridMultilevel"/>
    <w:tmpl w:val="1046B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F6DFE"/>
    <w:multiLevelType w:val="hybridMultilevel"/>
    <w:tmpl w:val="452E419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26"/>
    <w:rsid w:val="00262D47"/>
    <w:rsid w:val="00265DAA"/>
    <w:rsid w:val="002E6BC7"/>
    <w:rsid w:val="00502569"/>
    <w:rsid w:val="007541AD"/>
    <w:rsid w:val="007A1511"/>
    <w:rsid w:val="00865F4D"/>
    <w:rsid w:val="00896DE0"/>
    <w:rsid w:val="00AE0726"/>
    <w:rsid w:val="00B31E6B"/>
    <w:rsid w:val="00B8548A"/>
    <w:rsid w:val="00D0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4547"/>
  <w15:chartTrackingRefBased/>
  <w15:docId w15:val="{A6A77E14-7743-43AF-907F-1AA07CFC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726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07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726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E07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5F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5F4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865F4D"/>
    <w:rPr>
      <w:b/>
      <w:bCs/>
    </w:rPr>
  </w:style>
  <w:style w:type="character" w:customStyle="1" w:styleId="normaltextrun">
    <w:name w:val="normaltextrun"/>
    <w:basedOn w:val="DefaultParagraphFont"/>
    <w:rsid w:val="00D0770D"/>
  </w:style>
  <w:style w:type="paragraph" w:customStyle="1" w:styleId="paragraph1">
    <w:name w:val="paragraph1"/>
    <w:basedOn w:val="Normal"/>
    <w:rsid w:val="00D0770D"/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D0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0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2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3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29285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11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88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49424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89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005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3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78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179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490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489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69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03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4776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7504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0253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03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14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4484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1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09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22096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73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578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468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879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5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9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381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4367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0379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1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71358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7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06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188747">
                                                                      <w:marLeft w:val="-75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2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38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195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84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8109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380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777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4745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Cummings</dc:creator>
  <cp:keywords/>
  <dc:description/>
  <cp:lastModifiedBy>Vicki Cummings</cp:lastModifiedBy>
  <cp:revision>3</cp:revision>
  <dcterms:created xsi:type="dcterms:W3CDTF">2017-04-06T10:56:00Z</dcterms:created>
  <dcterms:modified xsi:type="dcterms:W3CDTF">2017-04-06T11:00:00Z</dcterms:modified>
</cp:coreProperties>
</file>