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5BAC" w14:textId="1BA1324A" w:rsidR="009C2CE2" w:rsidRDefault="00DB005C">
      <w:pPr>
        <w:jc w:val="center"/>
        <w:rPr>
          <w:b/>
        </w:rPr>
      </w:pPr>
      <w:r>
        <w:rPr>
          <w:b/>
        </w:rPr>
        <w:t xml:space="preserve">EARLY CAREERS </w:t>
      </w:r>
      <w:r w:rsidR="009678E8">
        <w:rPr>
          <w:b/>
        </w:rPr>
        <w:t>SIG COMMITTEE MEETING</w:t>
      </w:r>
    </w:p>
    <w:p w14:paraId="170E9C72" w14:textId="77777777" w:rsidR="009C2CE2" w:rsidRDefault="009678E8">
      <w:pPr>
        <w:jc w:val="center"/>
      </w:pPr>
      <w:r>
        <w:rPr>
          <w:b/>
        </w:rPr>
        <w:t>Minutes</w:t>
      </w:r>
    </w:p>
    <w:p w14:paraId="2694756B" w14:textId="0FBBC185" w:rsidR="009C2CE2" w:rsidRDefault="005842A4">
      <w:r>
        <w:t>31/01/2022 January Meeting</w:t>
      </w:r>
      <w:r w:rsidR="00710A2C">
        <w:t xml:space="preserve"> 8pm </w:t>
      </w:r>
    </w:p>
    <w:p w14:paraId="28693F99" w14:textId="4C7F07E5" w:rsidR="009C2CE2" w:rsidRDefault="009678E8">
      <w:r>
        <w:t xml:space="preserve">Meeting held </w:t>
      </w:r>
      <w:r w:rsidR="00257061">
        <w:t>&lt; VIA ZOOM&gt;</w:t>
      </w:r>
      <w:r w:rsidR="00A024F2">
        <w:t>.</w:t>
      </w:r>
    </w:p>
    <w:p w14:paraId="68B98D1F" w14:textId="39A90406" w:rsidR="009C2CE2" w:rsidRDefault="009678E8">
      <w:pPr>
        <w:spacing w:line="240" w:lineRule="auto"/>
      </w:pPr>
      <w:r>
        <w:rPr>
          <w:b/>
        </w:rPr>
        <w:t xml:space="preserve">Present: </w:t>
      </w:r>
      <w:r w:rsidR="00724C68">
        <w:rPr>
          <w:b/>
        </w:rPr>
        <w:t>MS, MK, TL, CC, MD’A, PP</w:t>
      </w:r>
    </w:p>
    <w:tbl>
      <w:tblPr>
        <w:tblStyle w:val="1"/>
        <w:tblW w:w="956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959"/>
        <w:gridCol w:w="6814"/>
        <w:gridCol w:w="1790"/>
      </w:tblGrid>
      <w:tr w:rsidR="009C2CE2" w14:paraId="6C67706D" w14:textId="77777777">
        <w:tc>
          <w:tcPr>
            <w:tcW w:w="7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7D579" w14:textId="77777777" w:rsidR="009C2CE2" w:rsidRDefault="009678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Agenda Point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55C6B" w14:textId="77777777" w:rsidR="009C2CE2" w:rsidRDefault="009678E8">
            <w:pPr>
              <w:spacing w:after="0" w:line="240" w:lineRule="auto"/>
            </w:pPr>
            <w:r>
              <w:rPr>
                <w:b/>
              </w:rPr>
              <w:t>Action (Initials)</w:t>
            </w:r>
          </w:p>
        </w:tc>
      </w:tr>
      <w:tr w:rsidR="009C2CE2" w:rsidRPr="00724C68" w14:paraId="1A303EF8" w14:textId="77777777">
        <w:trPr>
          <w:trHeight w:val="6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0F3AB" w14:textId="77777777" w:rsidR="009C2CE2" w:rsidRDefault="009678E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BA84" w14:textId="76AFEEC5" w:rsidR="009C2CE2" w:rsidRPr="00A71564" w:rsidRDefault="009678E8">
            <w:pPr>
              <w:spacing w:after="0" w:line="240" w:lineRule="auto"/>
              <w:rPr>
                <w:b/>
              </w:rPr>
            </w:pPr>
            <w:r w:rsidRPr="00A71564">
              <w:rPr>
                <w:b/>
              </w:rPr>
              <w:t>Apologies</w:t>
            </w:r>
          </w:p>
          <w:p w14:paraId="5667FF70" w14:textId="77777777" w:rsidR="00724C68" w:rsidRPr="00A71564" w:rsidRDefault="00724C68">
            <w:pPr>
              <w:spacing w:after="0" w:line="240" w:lineRule="auto"/>
            </w:pPr>
          </w:p>
          <w:p w14:paraId="25AC6E9B" w14:textId="472E41D7" w:rsidR="00386115" w:rsidRPr="00386115" w:rsidRDefault="00724C68" w:rsidP="00386115">
            <w:pPr>
              <w:spacing w:after="0" w:line="240" w:lineRule="auto"/>
              <w:rPr>
                <w:b/>
              </w:rPr>
            </w:pPr>
            <w:r w:rsidRPr="00386115">
              <w:t xml:space="preserve">Jo Kirton, Laura </w:t>
            </w:r>
            <w:r w:rsidR="00A71564">
              <w:t xml:space="preserve">May </w:t>
            </w:r>
            <w:r w:rsidRPr="00386115">
              <w:t>Jones</w:t>
            </w:r>
            <w:r w:rsidR="00386115" w:rsidRPr="00386115">
              <w:t xml:space="preserve"> - </w:t>
            </w:r>
            <w:r w:rsidR="00A71564">
              <w:t xml:space="preserve"> need to check if</w:t>
            </w:r>
            <w:r w:rsidR="00386115">
              <w:rPr>
                <w:b/>
              </w:rPr>
              <w:t xml:space="preserve"> </w:t>
            </w:r>
            <w:r w:rsidR="00386115" w:rsidRPr="00386115">
              <w:rPr>
                <w:bCs/>
              </w:rPr>
              <w:t xml:space="preserve">Rebecca </w:t>
            </w:r>
            <w:proofErr w:type="spellStart"/>
            <w:r w:rsidR="00386115" w:rsidRPr="00386115">
              <w:rPr>
                <w:bCs/>
              </w:rPr>
              <w:t>Enlander</w:t>
            </w:r>
            <w:proofErr w:type="spellEnd"/>
            <w:r w:rsidR="00A71564">
              <w:rPr>
                <w:bCs/>
              </w:rPr>
              <w:t xml:space="preserve"> is due to stand down from the committee </w:t>
            </w:r>
          </w:p>
          <w:p w14:paraId="4C203A29" w14:textId="631C0041" w:rsidR="00C022B5" w:rsidRPr="00386115" w:rsidRDefault="00C022B5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0E997" w14:textId="3ECEF031" w:rsidR="009C2CE2" w:rsidRPr="00724C68" w:rsidRDefault="00724C68">
            <w:pPr>
              <w:spacing w:after="0" w:line="240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TL</w:t>
            </w:r>
          </w:p>
          <w:p w14:paraId="0B64196E" w14:textId="0CACC9B8" w:rsidR="00C022B5" w:rsidRPr="00724C68" w:rsidRDefault="00C022B5">
            <w:pPr>
              <w:spacing w:after="0" w:line="240" w:lineRule="auto"/>
              <w:rPr>
                <w:b/>
                <w:lang w:val="fr-FR"/>
              </w:rPr>
            </w:pPr>
          </w:p>
        </w:tc>
      </w:tr>
      <w:tr w:rsidR="00B673BE" w14:paraId="7FDAAEA6" w14:textId="77777777" w:rsidTr="00B673BE">
        <w:trPr>
          <w:trHeight w:val="46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E660" w14:textId="096BB120" w:rsidR="00B673BE" w:rsidRDefault="00B6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2. 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DA5C88" w14:textId="77777777" w:rsidR="00710A2C" w:rsidRDefault="00452B54" w:rsidP="00452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Minutes of the Previous Meeting</w:t>
            </w:r>
            <w:r w:rsidR="00386115">
              <w:rPr>
                <w:b/>
              </w:rPr>
              <w:t xml:space="preserve"> </w:t>
            </w:r>
          </w:p>
          <w:p w14:paraId="0A049EB5" w14:textId="77777777" w:rsidR="00710A2C" w:rsidRDefault="00710A2C" w:rsidP="00452B54">
            <w:pPr>
              <w:spacing w:after="0" w:line="240" w:lineRule="auto"/>
              <w:rPr>
                <w:b/>
              </w:rPr>
            </w:pPr>
          </w:p>
          <w:p w14:paraId="1EB3B937" w14:textId="49549258" w:rsidR="00386115" w:rsidRDefault="00710A2C" w:rsidP="00452B54">
            <w:pPr>
              <w:spacing w:after="0" w:line="240" w:lineRule="auto"/>
              <w:rPr>
                <w:b/>
              </w:rPr>
            </w:pPr>
            <w:r w:rsidRPr="00710A2C">
              <w:rPr>
                <w:bCs/>
              </w:rPr>
              <w:t>Minutes</w:t>
            </w:r>
            <w:r>
              <w:rPr>
                <w:b/>
              </w:rPr>
              <w:t xml:space="preserve"> </w:t>
            </w:r>
            <w:r w:rsidR="00386115" w:rsidRPr="00386115">
              <w:rPr>
                <w:bCs/>
              </w:rPr>
              <w:t>are approved</w:t>
            </w:r>
          </w:p>
          <w:p w14:paraId="5FCDC9F7" w14:textId="7E152E07" w:rsidR="005130B8" w:rsidRPr="005130B8" w:rsidRDefault="005130B8" w:rsidP="00452B54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9E171" w14:textId="1FEC7BCA" w:rsidR="00B673BE" w:rsidRPr="00F42BDC" w:rsidRDefault="00A715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C2CE2" w14:paraId="5D447C85" w14:textId="77777777">
        <w:trPr>
          <w:trHeight w:val="6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C77CD" w14:textId="0EFB31B7" w:rsidR="009C2CE2" w:rsidRDefault="00B6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="009678E8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74DDB" w14:textId="4BC71970" w:rsidR="00452B54" w:rsidRDefault="00452B54" w:rsidP="00452B5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Matters Arising</w:t>
            </w:r>
          </w:p>
          <w:p w14:paraId="3027BDBF" w14:textId="77777777" w:rsidR="00386115" w:rsidRDefault="00386115" w:rsidP="00452B54">
            <w:pPr>
              <w:spacing w:after="0" w:line="240" w:lineRule="auto"/>
              <w:rPr>
                <w:b/>
              </w:rPr>
            </w:pPr>
          </w:p>
          <w:p w14:paraId="462332FC" w14:textId="4B13A5A9" w:rsidR="009C2CE2" w:rsidRDefault="00386115" w:rsidP="00386115">
            <w:pPr>
              <w:spacing w:after="0" w:line="240" w:lineRule="auto"/>
            </w:pPr>
            <w:r>
              <w:t xml:space="preserve"> No other matters arising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D433" w14:textId="3C8DEE7C" w:rsidR="009C2CE2" w:rsidRPr="00F42BDC" w:rsidRDefault="00A715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9C2CE2" w14:paraId="70414B53" w14:textId="77777777">
        <w:trPr>
          <w:trHeight w:val="7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9EBE9" w14:textId="350CCA6C" w:rsidR="009C2CE2" w:rsidRDefault="00B6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678E8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FA5CB" w14:textId="77777777" w:rsidR="00AC59D4" w:rsidRDefault="009E18C9">
            <w:pPr>
              <w:spacing w:after="0" w:line="240" w:lineRule="auto"/>
              <w:rPr>
                <w:b/>
                <w:bCs/>
              </w:rPr>
            </w:pPr>
            <w:r w:rsidRPr="00386115">
              <w:rPr>
                <w:b/>
                <w:bCs/>
              </w:rPr>
              <w:t>Conference session</w:t>
            </w:r>
          </w:p>
          <w:p w14:paraId="6E1E4889" w14:textId="77777777" w:rsidR="00386115" w:rsidRDefault="00386115">
            <w:pPr>
              <w:spacing w:after="0" w:line="240" w:lineRule="auto"/>
              <w:rPr>
                <w:b/>
                <w:bCs/>
              </w:rPr>
            </w:pPr>
          </w:p>
          <w:p w14:paraId="75A6DFE0" w14:textId="06F8C9B6" w:rsidR="00710A2C" w:rsidRDefault="00710A2C">
            <w:pPr>
              <w:spacing w:after="0" w:line="240" w:lineRule="auto"/>
            </w:pPr>
            <w:r>
              <w:t>Brief overview d</w:t>
            </w:r>
            <w:r w:rsidR="00386115" w:rsidRPr="00386115">
              <w:t xml:space="preserve">iscussion over the </w:t>
            </w:r>
            <w:r w:rsidR="00386115">
              <w:t xml:space="preserve">applicants </w:t>
            </w:r>
            <w:r w:rsidR="00DF5998">
              <w:t xml:space="preserve">for the </w:t>
            </w:r>
            <w:r>
              <w:t xml:space="preserve">2022 </w:t>
            </w:r>
            <w:r w:rsidR="00DF5998">
              <w:t>session conference</w:t>
            </w:r>
            <w:r>
              <w:t>.</w:t>
            </w:r>
          </w:p>
          <w:p w14:paraId="5402F423" w14:textId="77777777" w:rsidR="00710A2C" w:rsidRDefault="00710A2C">
            <w:pPr>
              <w:spacing w:after="0" w:line="240" w:lineRule="auto"/>
            </w:pPr>
          </w:p>
          <w:p w14:paraId="3CA78401" w14:textId="77777777" w:rsidR="00386115" w:rsidRDefault="00DF5998">
            <w:pPr>
              <w:spacing w:after="0" w:line="240" w:lineRule="auto"/>
            </w:pPr>
            <w:r>
              <w:t xml:space="preserve">MS </w:t>
            </w:r>
            <w:r w:rsidR="00710A2C">
              <w:t>asks</w:t>
            </w:r>
            <w:r>
              <w:t xml:space="preserve"> how do we get our </w:t>
            </w:r>
            <w:r w:rsidR="00710A2C">
              <w:t>committee</w:t>
            </w:r>
            <w:r>
              <w:t xml:space="preserve"> </w:t>
            </w:r>
            <w:r w:rsidR="00710A2C">
              <w:t xml:space="preserve">session </w:t>
            </w:r>
            <w:r>
              <w:t xml:space="preserve">content on the website? MK says when we have the final </w:t>
            </w:r>
            <w:r w:rsidR="00710A2C">
              <w:t>set up</w:t>
            </w:r>
            <w:r>
              <w:t xml:space="preserve"> the </w:t>
            </w:r>
            <w:r w:rsidR="00710A2C">
              <w:t>final</w:t>
            </w:r>
            <w:r>
              <w:t xml:space="preserve"> details will be organised</w:t>
            </w:r>
            <w:r w:rsidR="00710A2C">
              <w:t xml:space="preserve"> via Ellie. </w:t>
            </w:r>
            <w:r>
              <w:t xml:space="preserve">MS </w:t>
            </w:r>
            <w:r w:rsidR="00710A2C">
              <w:t>also asks whether</w:t>
            </w:r>
            <w:r>
              <w:t xml:space="preserve"> do we pay for the conference as committee members? MK says there is a pricing difference </w:t>
            </w:r>
            <w:r w:rsidR="00710A2C">
              <w:t xml:space="preserve">and that last year it was </w:t>
            </w:r>
            <w:r>
              <w:t xml:space="preserve">arranged to come out of budget. CC </w:t>
            </w:r>
            <w:r w:rsidR="00710A2C">
              <w:t>mentions</w:t>
            </w:r>
            <w:r>
              <w:t xml:space="preserve"> about the bursaries</w:t>
            </w:r>
            <w:r w:rsidR="00710A2C">
              <w:t xml:space="preserve"> and their use this year</w:t>
            </w:r>
            <w:r>
              <w:t>. PP</w:t>
            </w:r>
            <w:r w:rsidR="00710A2C">
              <w:t xml:space="preserve"> also</w:t>
            </w:r>
            <w:r>
              <w:t xml:space="preserve"> asks if session organiser gets day free like it was previously – we will double check details on behalf of our panel. </w:t>
            </w:r>
            <w:r w:rsidR="007902E8">
              <w:t xml:space="preserve">Our session is </w:t>
            </w:r>
            <w:r>
              <w:t>25</w:t>
            </w:r>
            <w:r w:rsidRPr="00DF5998">
              <w:rPr>
                <w:vertAlign w:val="superscript"/>
              </w:rPr>
              <w:t>th</w:t>
            </w:r>
            <w:r>
              <w:t xml:space="preserve"> April</w:t>
            </w:r>
            <w:r w:rsidR="007902E8">
              <w:t xml:space="preserve">, </w:t>
            </w:r>
            <w:r w:rsidR="00710A2C">
              <w:t xml:space="preserve">which some committee members are hoping to attend in person whilst the majority are virtually. </w:t>
            </w:r>
            <w:r w:rsidR="007902E8">
              <w:t xml:space="preserve">  </w:t>
            </w:r>
          </w:p>
          <w:p w14:paraId="0896C7A0" w14:textId="6D179477" w:rsidR="00051822" w:rsidRPr="00386115" w:rsidRDefault="00051822">
            <w:pPr>
              <w:spacing w:after="0" w:line="240" w:lineRule="auto"/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4F0A9" w14:textId="160ACC91" w:rsidR="008659AC" w:rsidRPr="00F42BDC" w:rsidRDefault="00710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MS to double check with MK regarding conference details and fees.</w:t>
            </w:r>
          </w:p>
        </w:tc>
      </w:tr>
      <w:tr w:rsidR="009C2CE2" w:rsidRPr="005D32FE" w14:paraId="04A1860F" w14:textId="77777777" w:rsidTr="00B53F9C">
        <w:trPr>
          <w:trHeight w:val="61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39761" w14:textId="1329DD8D" w:rsidR="009C2CE2" w:rsidRDefault="00B673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="009678E8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C399C" w14:textId="6A456F72" w:rsidR="009E18C9" w:rsidRPr="007902E8" w:rsidRDefault="009E18C9" w:rsidP="009E18C9">
            <w:pPr>
              <w:suppressAutoHyphens w:val="0"/>
              <w:spacing w:after="0"/>
              <w:rPr>
                <w:b/>
                <w:bCs/>
              </w:rPr>
            </w:pPr>
            <w:r w:rsidRPr="007902E8">
              <w:rPr>
                <w:b/>
                <w:bCs/>
              </w:rPr>
              <w:t xml:space="preserve">AGM - event and nominations </w:t>
            </w:r>
          </w:p>
          <w:p w14:paraId="04D15A62" w14:textId="6E851FA4" w:rsidR="007902E8" w:rsidRDefault="007902E8" w:rsidP="009E18C9">
            <w:pPr>
              <w:suppressAutoHyphens w:val="0"/>
              <w:spacing w:after="0"/>
            </w:pPr>
          </w:p>
          <w:p w14:paraId="041BBFB5" w14:textId="1289792B" w:rsidR="007902E8" w:rsidRDefault="007902E8" w:rsidP="009E18C9">
            <w:pPr>
              <w:suppressAutoHyphens w:val="0"/>
              <w:spacing w:after="0"/>
            </w:pPr>
            <w:r>
              <w:t xml:space="preserve">Discussion and brainstorm over how to encourage members attending </w:t>
            </w:r>
            <w:r w:rsidR="00710A2C">
              <w:t xml:space="preserve"> as well as submitting </w:t>
            </w:r>
            <w:r>
              <w:t xml:space="preserve">nominations. CC </w:t>
            </w:r>
            <w:r w:rsidR="00710A2C">
              <w:t xml:space="preserve">suggests a possible </w:t>
            </w:r>
            <w:r>
              <w:t xml:space="preserve">talk or workshop. PP </w:t>
            </w:r>
            <w:r w:rsidR="00710A2C">
              <w:t>mentions</w:t>
            </w:r>
            <w:r>
              <w:t xml:space="preserve"> whether we should look at business plan and check if there’s anything we can do at the session. </w:t>
            </w:r>
          </w:p>
          <w:p w14:paraId="6B31F7EF" w14:textId="77018654" w:rsidR="00000E32" w:rsidRDefault="00000E32" w:rsidP="009E18C9">
            <w:pPr>
              <w:suppressAutoHyphens w:val="0"/>
              <w:spacing w:after="0"/>
            </w:pPr>
          </w:p>
          <w:p w14:paraId="20D0244D" w14:textId="2F00F580" w:rsidR="007902E8" w:rsidRDefault="005D32FE" w:rsidP="009E18C9">
            <w:pPr>
              <w:suppressAutoHyphens w:val="0"/>
              <w:spacing w:after="0"/>
            </w:pPr>
            <w:r>
              <w:t>AGM session c</w:t>
            </w:r>
            <w:r w:rsidR="00000E32">
              <w:t>ontent –</w:t>
            </w:r>
            <w:r>
              <w:t xml:space="preserve"> could</w:t>
            </w:r>
            <w:r w:rsidR="00000E32">
              <w:t xml:space="preserve"> create a document of our work so far and highlight individual case studies and work done so far. </w:t>
            </w:r>
            <w:r>
              <w:t>T</w:t>
            </w:r>
            <w:r w:rsidR="00000E32">
              <w:t>he zoom details</w:t>
            </w:r>
            <w:r>
              <w:t xml:space="preserve"> </w:t>
            </w:r>
            <w:r>
              <w:lastRenderedPageBreak/>
              <w:t>could be passed</w:t>
            </w:r>
            <w:r w:rsidR="00000E32">
              <w:t xml:space="preserve"> onto archaeology societies in different unis</w:t>
            </w:r>
            <w:r>
              <w:t>, as well as promoted by CIfA.</w:t>
            </w:r>
          </w:p>
          <w:p w14:paraId="0A21B14A" w14:textId="499B15DC" w:rsidR="00000E32" w:rsidRDefault="00000E32" w:rsidP="009E18C9">
            <w:pPr>
              <w:suppressAutoHyphens w:val="0"/>
              <w:spacing w:after="0"/>
            </w:pPr>
          </w:p>
          <w:p w14:paraId="5DA278AE" w14:textId="2DCF48CD" w:rsidR="00000E32" w:rsidRPr="00000E32" w:rsidRDefault="00000E32" w:rsidP="009E18C9">
            <w:pPr>
              <w:suppressAutoHyphens w:val="0"/>
              <w:spacing w:after="0"/>
              <w:rPr>
                <w:b/>
                <w:bCs/>
              </w:rPr>
            </w:pPr>
            <w:r>
              <w:t>PP</w:t>
            </w:r>
            <w:r w:rsidR="005D32FE">
              <w:t xml:space="preserve"> </w:t>
            </w:r>
            <w:r w:rsidR="00051822">
              <w:t xml:space="preserve">refers to </w:t>
            </w:r>
            <w:r w:rsidR="005D32FE">
              <w:t>the</w:t>
            </w:r>
            <w:r>
              <w:t xml:space="preserve"> survey </w:t>
            </w:r>
            <w:r w:rsidR="002E3716">
              <w:t>which</w:t>
            </w:r>
            <w:r>
              <w:t xml:space="preserve"> </w:t>
            </w:r>
            <w:r w:rsidR="005D32FE">
              <w:t>emphasise</w:t>
            </w:r>
            <w:r w:rsidR="002E3716">
              <w:t>s</w:t>
            </w:r>
            <w:r>
              <w:t xml:space="preserve"> how vital networking is. </w:t>
            </w:r>
            <w:r w:rsidR="005D32FE">
              <w:t xml:space="preserve">AGM may be a good opportunity to </w:t>
            </w:r>
            <w:r>
              <w:t xml:space="preserve">ask more focused questions about what CPD </w:t>
            </w:r>
            <w:r w:rsidR="005D32FE">
              <w:t xml:space="preserve">and </w:t>
            </w:r>
            <w:r>
              <w:t xml:space="preserve">skills </w:t>
            </w:r>
            <w:r w:rsidR="005D32FE">
              <w:t>they want to develop.</w:t>
            </w:r>
            <w:r>
              <w:t xml:space="preserve"> </w:t>
            </w:r>
            <w:proofErr w:type="spellStart"/>
            <w:r w:rsidR="005D32FE">
              <w:rPr>
                <w:b/>
                <w:bCs/>
              </w:rPr>
              <w:t>J</w:t>
            </w:r>
            <w:r w:rsidRPr="00000E32">
              <w:rPr>
                <w:b/>
                <w:bCs/>
              </w:rPr>
              <w:t>amboards</w:t>
            </w:r>
            <w:proofErr w:type="spellEnd"/>
            <w:r>
              <w:t xml:space="preserve">. </w:t>
            </w:r>
          </w:p>
          <w:p w14:paraId="1395C83E" w14:textId="77777777" w:rsidR="00FF1F8C" w:rsidRDefault="00FF1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BC63DFF" w14:textId="7546145C" w:rsidR="00103602" w:rsidRDefault="00103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MS, TL, MD’A</w:t>
            </w:r>
            <w:r w:rsidR="005D32FE">
              <w:rPr>
                <w:color w:val="000000"/>
              </w:rPr>
              <w:t>, LMJ</w:t>
            </w:r>
            <w:r>
              <w:rPr>
                <w:color w:val="000000"/>
              </w:rPr>
              <w:t xml:space="preserve"> looking to be renominated. </w:t>
            </w:r>
          </w:p>
          <w:p w14:paraId="13B69021" w14:textId="7C42BA96" w:rsidR="00103602" w:rsidRPr="00204B82" w:rsidRDefault="00103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04B82">
              <w:rPr>
                <w:color w:val="000000"/>
                <w:u w:val="single"/>
              </w:rPr>
              <w:t>Vacancies</w:t>
            </w:r>
            <w:r w:rsidRPr="00204B82">
              <w:rPr>
                <w:color w:val="000000"/>
              </w:rPr>
              <w:t xml:space="preserve"> – Rebecca and Mikki </w:t>
            </w:r>
            <w:r w:rsidR="00204B82" w:rsidRPr="00204B82">
              <w:rPr>
                <w:color w:val="000000"/>
              </w:rPr>
              <w:t xml:space="preserve">– no </w:t>
            </w:r>
            <w:r w:rsidR="005D32FE">
              <w:rPr>
                <w:color w:val="000000"/>
              </w:rPr>
              <w:t xml:space="preserve">current </w:t>
            </w:r>
            <w:r w:rsidR="00204B82" w:rsidRPr="00204B82">
              <w:rPr>
                <w:color w:val="000000"/>
              </w:rPr>
              <w:t>expression</w:t>
            </w:r>
            <w:r w:rsidR="00204B82">
              <w:rPr>
                <w:color w:val="000000"/>
              </w:rPr>
              <w:t>s of interest</w:t>
            </w:r>
            <w:r w:rsidR="005D32FE">
              <w:rPr>
                <w:color w:val="000000"/>
              </w:rPr>
              <w:t xml:space="preserve"> for OCRs</w:t>
            </w:r>
            <w:r w:rsidR="00204B82">
              <w:rPr>
                <w:color w:val="000000"/>
              </w:rPr>
              <w:t xml:space="preserve">. </w:t>
            </w:r>
          </w:p>
          <w:p w14:paraId="4AFC62FA" w14:textId="7481A153" w:rsidR="00103602" w:rsidRDefault="00103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Nominations – </w:t>
            </w:r>
            <w:r w:rsidR="00204B82">
              <w:rPr>
                <w:color w:val="000000"/>
              </w:rPr>
              <w:t xml:space="preserve">promote on </w:t>
            </w:r>
            <w:r>
              <w:rPr>
                <w:color w:val="000000"/>
              </w:rPr>
              <w:t>social media</w:t>
            </w:r>
            <w:r w:rsidR="005D32FE">
              <w:rPr>
                <w:color w:val="000000"/>
              </w:rPr>
              <w:t xml:space="preserve"> channels</w:t>
            </w:r>
            <w:r>
              <w:rPr>
                <w:color w:val="000000"/>
              </w:rPr>
              <w:t xml:space="preserve">, deadline is the </w:t>
            </w:r>
            <w:proofErr w:type="gramStart"/>
            <w:r>
              <w:rPr>
                <w:color w:val="000000"/>
              </w:rPr>
              <w:t>10</w:t>
            </w:r>
            <w:r w:rsidRPr="00103602">
              <w:rPr>
                <w:color w:val="000000"/>
                <w:vertAlign w:val="superscript"/>
              </w:rPr>
              <w:t>th</w:t>
            </w:r>
            <w:proofErr w:type="gramEnd"/>
            <w:r>
              <w:rPr>
                <w:color w:val="000000"/>
              </w:rPr>
              <w:t xml:space="preserve"> Feb</w:t>
            </w:r>
            <w:r w:rsidR="005D32FE">
              <w:rPr>
                <w:color w:val="000000"/>
              </w:rPr>
              <w:t>ruary</w:t>
            </w:r>
            <w:r>
              <w:rPr>
                <w:color w:val="000000"/>
              </w:rPr>
              <w:t xml:space="preserve">. The AGM is on </w:t>
            </w:r>
            <w:r w:rsidR="00204B82">
              <w:rPr>
                <w:color w:val="000000"/>
              </w:rPr>
              <w:t>Facebook</w:t>
            </w:r>
            <w:r>
              <w:rPr>
                <w:color w:val="000000"/>
              </w:rPr>
              <w:t xml:space="preserve"> as an event. </w:t>
            </w:r>
          </w:p>
          <w:p w14:paraId="1FD5CDDC" w14:textId="0DFE4E90" w:rsidR="00204B82" w:rsidRPr="00667CF7" w:rsidRDefault="00204B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MK asks about business plan, suggests showing it at the AGM and explaining it briefly. CC suggests looking at it in relation to the survey results. </w:t>
            </w:r>
            <w:r w:rsidR="002E3716">
              <w:rPr>
                <w:color w:val="000000"/>
              </w:rPr>
              <w:t xml:space="preserve">AGM schedule will be organised either by email or </w:t>
            </w:r>
            <w:proofErr w:type="spellStart"/>
            <w:r w:rsidR="002E3716">
              <w:rPr>
                <w:color w:val="000000"/>
              </w:rPr>
              <w:t>Whatsapp</w:t>
            </w:r>
            <w:proofErr w:type="spellEnd"/>
            <w:r w:rsidR="002E3716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1CE8C" w14:textId="31E303DA" w:rsidR="00D92390" w:rsidRDefault="00710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AGM agenda to be arranged in due course between MS and TL</w:t>
            </w:r>
            <w:r w:rsidR="00051822">
              <w:rPr>
                <w:b/>
              </w:rPr>
              <w:t xml:space="preserve"> ov</w:t>
            </w:r>
            <w:r w:rsidR="00051822">
              <w:rPr>
                <w:b/>
              </w:rPr>
              <w:t xml:space="preserve">er email or </w:t>
            </w:r>
            <w:proofErr w:type="spellStart"/>
            <w:r w:rsidR="00051822">
              <w:rPr>
                <w:b/>
              </w:rPr>
              <w:t>Whatsapp</w:t>
            </w:r>
            <w:proofErr w:type="spellEnd"/>
          </w:p>
          <w:p w14:paraId="44827521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7801F04D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4CD09D4F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73FB2F1D" w14:textId="699D2B9C" w:rsidR="005D32FE" w:rsidRDefault="005D32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Show case of group activities to be organised by MS/ TL?</w:t>
            </w:r>
            <w:r w:rsidR="00BB2743">
              <w:rPr>
                <w:b/>
              </w:rPr>
              <w:t xml:space="preserve"> </w:t>
            </w:r>
          </w:p>
          <w:p w14:paraId="15AAAC69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03943416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5575252B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02CF3B87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1344D6C2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4C2F9C16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181F5EC1" w14:textId="45B738A4" w:rsidR="005D32FE" w:rsidRPr="00BB2743" w:rsidRDefault="005D32FE" w:rsidP="005D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</w:rPr>
            </w:pPr>
            <w:r w:rsidRPr="00BB2743">
              <w:rPr>
                <w:b/>
                <w:bCs/>
                <w:color w:val="000000"/>
              </w:rPr>
              <w:t>MS, TL, MD’A, LMJ</w:t>
            </w:r>
            <w:r w:rsidRPr="00BB2743">
              <w:rPr>
                <w:b/>
                <w:bCs/>
                <w:color w:val="000000"/>
              </w:rPr>
              <w:t xml:space="preserve"> to write and send nomination forms. </w:t>
            </w:r>
          </w:p>
          <w:p w14:paraId="329E738D" w14:textId="77777777" w:rsidR="005D32FE" w:rsidRDefault="005D32FE">
            <w:pPr>
              <w:spacing w:after="0" w:line="240" w:lineRule="auto"/>
              <w:rPr>
                <w:b/>
              </w:rPr>
            </w:pPr>
          </w:p>
          <w:p w14:paraId="05A2CC63" w14:textId="77777777" w:rsidR="00BB2743" w:rsidRDefault="00BB2743">
            <w:pPr>
              <w:spacing w:after="0" w:line="240" w:lineRule="auto"/>
              <w:rPr>
                <w:b/>
              </w:rPr>
            </w:pPr>
          </w:p>
          <w:p w14:paraId="5DCB5BBC" w14:textId="77777777" w:rsidR="00BB2743" w:rsidRDefault="00BB2743">
            <w:pPr>
              <w:spacing w:after="0" w:line="240" w:lineRule="auto"/>
              <w:rPr>
                <w:b/>
              </w:rPr>
            </w:pPr>
          </w:p>
          <w:p w14:paraId="3FE40147" w14:textId="77777777" w:rsidR="00BB2743" w:rsidRDefault="00BB2743">
            <w:pPr>
              <w:spacing w:after="0" w:line="240" w:lineRule="auto"/>
              <w:rPr>
                <w:b/>
              </w:rPr>
            </w:pPr>
          </w:p>
          <w:p w14:paraId="5BB6888E" w14:textId="5A119E21" w:rsidR="00BB2743" w:rsidRPr="005D32FE" w:rsidRDefault="00BB2743">
            <w:pPr>
              <w:spacing w:after="0" w:line="240" w:lineRule="auto"/>
              <w:rPr>
                <w:b/>
              </w:rPr>
            </w:pPr>
          </w:p>
        </w:tc>
      </w:tr>
      <w:tr w:rsidR="009C2CE2" w14:paraId="6E201CDA" w14:textId="7777777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9217" w14:textId="667F801E" w:rsidR="009C2CE2" w:rsidRDefault="002337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9678E8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72FF8" w14:textId="77777777" w:rsidR="00724C68" w:rsidRPr="00103602" w:rsidRDefault="00724C68" w:rsidP="00724C68">
            <w:pPr>
              <w:suppressAutoHyphens w:val="0"/>
              <w:spacing w:after="0"/>
              <w:rPr>
                <w:b/>
                <w:bCs/>
                <w:lang w:eastAsia="en-GB"/>
              </w:rPr>
            </w:pPr>
            <w:r w:rsidRPr="00103602">
              <w:rPr>
                <w:b/>
                <w:bCs/>
              </w:rPr>
              <w:t>EC group budget</w:t>
            </w:r>
          </w:p>
          <w:p w14:paraId="58472154" w14:textId="77777777" w:rsidR="00F41831" w:rsidRDefault="00F41831" w:rsidP="008958C8">
            <w:pPr>
              <w:suppressAutoHyphens w:val="0"/>
              <w:contextualSpacing/>
              <w:rPr>
                <w:color w:val="000000"/>
              </w:rPr>
            </w:pPr>
          </w:p>
          <w:p w14:paraId="1AA6F6B9" w14:textId="7842EB0F" w:rsidR="001C1EB0" w:rsidRPr="00103602" w:rsidRDefault="00BB2743" w:rsidP="008958C8">
            <w:pPr>
              <w:suppressAutoHyphens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>Overview</w:t>
            </w:r>
            <w:r w:rsidR="00204B82">
              <w:rPr>
                <w:color w:val="000000"/>
              </w:rPr>
              <w:t xml:space="preserve"> of the budget </w:t>
            </w:r>
            <w:r>
              <w:rPr>
                <w:color w:val="000000"/>
              </w:rPr>
              <w:t>carried out</w:t>
            </w:r>
            <w:r w:rsidR="00204B82">
              <w:rPr>
                <w:color w:val="000000"/>
              </w:rPr>
              <w:t xml:space="preserve"> by JK </w:t>
            </w:r>
            <w:r>
              <w:rPr>
                <w:color w:val="000000"/>
              </w:rPr>
              <w:t xml:space="preserve">and </w:t>
            </w:r>
            <w:r w:rsidR="009E70D0">
              <w:rPr>
                <w:color w:val="000000"/>
              </w:rPr>
              <w:t xml:space="preserve">MS </w:t>
            </w:r>
            <w:r>
              <w:rPr>
                <w:color w:val="000000"/>
              </w:rPr>
              <w:t xml:space="preserve">for the committee. Notes that nothing was spent, hopefully with changes regarding COVID in person meetings may be a possibility as well as in person events held by the EC committee. </w:t>
            </w:r>
            <w:r w:rsidR="009E70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Decision to use funds</w:t>
            </w:r>
            <w:r w:rsidR="009E70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to </w:t>
            </w:r>
            <w:r w:rsidR="001C1EB0">
              <w:rPr>
                <w:color w:val="000000"/>
              </w:rPr>
              <w:t xml:space="preserve">get </w:t>
            </w:r>
            <w:r>
              <w:rPr>
                <w:color w:val="000000"/>
              </w:rPr>
              <w:t xml:space="preserve">the chair </w:t>
            </w:r>
            <w:r w:rsidR="001C1EB0">
              <w:rPr>
                <w:color w:val="000000"/>
              </w:rPr>
              <w:t xml:space="preserve">Megan S a hat. </w:t>
            </w:r>
            <w:r>
              <w:rPr>
                <w:color w:val="000000"/>
              </w:rPr>
              <w:t>As part of holding in person events the committee could use budget towards p</w:t>
            </w:r>
            <w:r w:rsidR="001C1EB0">
              <w:rPr>
                <w:color w:val="000000"/>
              </w:rPr>
              <w:t xml:space="preserve">romotional things </w:t>
            </w:r>
            <w:r>
              <w:rPr>
                <w:color w:val="000000"/>
              </w:rPr>
              <w:t>(</w:t>
            </w:r>
            <w:r w:rsidR="001C1EB0">
              <w:rPr>
                <w:color w:val="000000"/>
              </w:rPr>
              <w:t>like banner, pens</w:t>
            </w:r>
            <w:r>
              <w:rPr>
                <w:color w:val="000000"/>
              </w:rPr>
              <w:t xml:space="preserve">, stand decorations - </w:t>
            </w:r>
            <w:r>
              <w:rPr>
                <w:color w:val="000000"/>
              </w:rPr>
              <w:t>PP suggests committee pint glasses and free water bottles</w:t>
            </w:r>
            <w:r>
              <w:rPr>
                <w:color w:val="000000"/>
              </w:rPr>
              <w:t>)</w:t>
            </w:r>
            <w:r w:rsidR="001C1EB0">
              <w:rPr>
                <w:color w:val="000000"/>
              </w:rPr>
              <w:t>. Cake is counted as part of the hire costs.</w:t>
            </w:r>
            <w:r>
              <w:rPr>
                <w:color w:val="000000"/>
              </w:rPr>
              <w:t xml:space="preserve"> This m</w:t>
            </w:r>
            <w:r w:rsidR="001C1EB0">
              <w:rPr>
                <w:color w:val="000000"/>
              </w:rPr>
              <w:t>eeting</w:t>
            </w:r>
            <w:r>
              <w:rPr>
                <w:color w:val="000000"/>
              </w:rPr>
              <w:t xml:space="preserve"> could occur at York or London based events, or possibly the UAUK events.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5D318" w14:textId="18375FD8" w:rsidR="001C6C57" w:rsidRPr="00F42BDC" w:rsidRDefault="00BB274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JK to submit budget as agreed by committee with no additional changes.</w:t>
            </w:r>
          </w:p>
        </w:tc>
      </w:tr>
      <w:tr w:rsidR="009C2CE2" w14:paraId="4D1117ED" w14:textId="77777777" w:rsidTr="00AF5C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FFCEEE" w14:textId="12EBFD96" w:rsidR="009C2CE2" w:rsidRDefault="0023372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="009678E8">
              <w:rPr>
                <w:b/>
              </w:rPr>
              <w:t>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0E1822" w14:textId="1F648F7A" w:rsidR="006453DF" w:rsidRDefault="00724C68" w:rsidP="00BB2743">
            <w:pPr>
              <w:suppressAutoHyphens w:val="0"/>
              <w:spacing w:after="0"/>
              <w:rPr>
                <w:b/>
                <w:bCs/>
                <w:lang w:eastAsia="en-GB"/>
              </w:rPr>
            </w:pPr>
            <w:r w:rsidRPr="00103602">
              <w:rPr>
                <w:b/>
                <w:bCs/>
              </w:rPr>
              <w:t xml:space="preserve">Social media content </w:t>
            </w:r>
          </w:p>
          <w:p w14:paraId="279F4633" w14:textId="2AFE714F" w:rsidR="00E25B05" w:rsidRDefault="00BB2743" w:rsidP="00B534A6">
            <w:r>
              <w:t>‘</w:t>
            </w:r>
            <w:r w:rsidR="001C1EB0" w:rsidRPr="001C1EB0">
              <w:t>Meet the professionals</w:t>
            </w:r>
            <w:r>
              <w:t>’</w:t>
            </w:r>
            <w:r w:rsidR="001C1EB0" w:rsidRPr="001C1EB0">
              <w:t xml:space="preserve"> </w:t>
            </w:r>
            <w:r>
              <w:t>content promoted on Instagram and Facebook</w:t>
            </w:r>
            <w:r w:rsidR="001C1EB0" w:rsidRPr="001C1EB0">
              <w:t xml:space="preserve"> </w:t>
            </w:r>
            <w:r w:rsidR="00E25B05">
              <w:t>– LMJ will contribute one in due time. Video contributions encouraged. PP</w:t>
            </w:r>
            <w:r w:rsidR="00E07FDA">
              <w:t xml:space="preserve"> has written a contribution but needs to edit it.</w:t>
            </w:r>
            <w:r w:rsidR="00E25B05">
              <w:t xml:space="preserve"> </w:t>
            </w:r>
          </w:p>
          <w:p w14:paraId="66FA1AF8" w14:textId="3400CC16" w:rsidR="00E25B05" w:rsidRDefault="00E25B05" w:rsidP="00B534A6">
            <w:r w:rsidRPr="00E25B05">
              <w:rPr>
                <w:u w:val="single"/>
              </w:rPr>
              <w:t xml:space="preserve">Social </w:t>
            </w:r>
            <w:r w:rsidRPr="00E07FDA">
              <w:rPr>
                <w:u w:val="single"/>
              </w:rPr>
              <w:t xml:space="preserve">media </w:t>
            </w:r>
            <w:r w:rsidR="00E07FDA" w:rsidRPr="00E07FDA">
              <w:rPr>
                <w:u w:val="single"/>
              </w:rPr>
              <w:t>figures at present</w:t>
            </w:r>
            <w:r w:rsidR="00E07FDA">
              <w:t xml:space="preserve"> </w:t>
            </w:r>
            <w:r>
              <w:t xml:space="preserve">– </w:t>
            </w:r>
            <w:proofErr w:type="spellStart"/>
            <w:r>
              <w:t>insta</w:t>
            </w:r>
            <w:r w:rsidR="00E07FDA">
              <w:t>gram</w:t>
            </w:r>
            <w:proofErr w:type="spellEnd"/>
            <w:r>
              <w:t xml:space="preserve"> 313 followers, twitter 383 followers, </w:t>
            </w:r>
            <w:r w:rsidR="00E07FDA">
              <w:t>Facebook</w:t>
            </w:r>
            <w:r>
              <w:t xml:space="preserve"> group 518 members. </w:t>
            </w:r>
          </w:p>
          <w:p w14:paraId="5C35BCDD" w14:textId="77777777" w:rsidR="00103602" w:rsidRDefault="00E25B05" w:rsidP="00B534A6">
            <w:r>
              <w:t xml:space="preserve">Things to promote – the AGM, the Meet the Professionals, </w:t>
            </w:r>
            <w:r w:rsidR="00E07FDA">
              <w:t>the committee’s plans for TikTok starting with a</w:t>
            </w:r>
            <w:r>
              <w:t xml:space="preserve"> </w:t>
            </w:r>
            <w:r w:rsidR="00E07FDA">
              <w:t>d</w:t>
            </w:r>
            <w:r>
              <w:t xml:space="preserve">ance hybrid of macarena and </w:t>
            </w:r>
            <w:proofErr w:type="spellStart"/>
            <w:r w:rsidR="00A43133">
              <w:t>W</w:t>
            </w:r>
            <w:r>
              <w:t>higfield</w:t>
            </w:r>
            <w:proofErr w:type="spellEnd"/>
            <w:r w:rsidR="00E07FDA">
              <w:t xml:space="preserve">. </w:t>
            </w:r>
          </w:p>
          <w:p w14:paraId="62E23285" w14:textId="3A409F8D" w:rsidR="002E3716" w:rsidRPr="00E25B05" w:rsidRDefault="002E3716" w:rsidP="00B534A6"/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875EAA" w14:textId="6D652923" w:rsidR="009C2CE2" w:rsidRDefault="00E07FDA" w:rsidP="00B534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PP and </w:t>
            </w:r>
            <w:r w:rsidR="00BB2743">
              <w:rPr>
                <w:b/>
              </w:rPr>
              <w:t>LMJ to contribute a ‘meet the professionals’ in due course.</w:t>
            </w:r>
          </w:p>
          <w:p w14:paraId="0D25ACE7" w14:textId="77777777" w:rsidR="00E07FDA" w:rsidRDefault="00E07FDA" w:rsidP="00B534A6">
            <w:pPr>
              <w:spacing w:after="0" w:line="240" w:lineRule="auto"/>
              <w:rPr>
                <w:b/>
              </w:rPr>
            </w:pPr>
          </w:p>
          <w:p w14:paraId="7D29F10A" w14:textId="354758C7" w:rsidR="00E07FDA" w:rsidRPr="00F42BDC" w:rsidRDefault="00E07FDA" w:rsidP="00B534A6">
            <w:pPr>
              <w:spacing w:after="0" w:line="240" w:lineRule="auto"/>
              <w:rPr>
                <w:b/>
              </w:rPr>
            </w:pPr>
          </w:p>
        </w:tc>
      </w:tr>
      <w:tr w:rsidR="00AF5C3B" w14:paraId="4B668984" w14:textId="77777777" w:rsidTr="008C35EC"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ADD19" w14:textId="1397FC04" w:rsidR="00AF5C3B" w:rsidRDefault="00AF5C3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8. 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C13B" w14:textId="519AE399" w:rsidR="00724C68" w:rsidRDefault="00724C68" w:rsidP="00724C68">
            <w:pPr>
              <w:suppressAutoHyphens w:val="0"/>
              <w:spacing w:after="0"/>
              <w:rPr>
                <w:b/>
                <w:bCs/>
              </w:rPr>
            </w:pPr>
            <w:r w:rsidRPr="00103602">
              <w:rPr>
                <w:b/>
                <w:bCs/>
              </w:rPr>
              <w:t>AOB - Professional Pathways bulletin profiles</w:t>
            </w:r>
          </w:p>
          <w:p w14:paraId="3E1A5846" w14:textId="15CBA69D" w:rsidR="00E25B05" w:rsidRDefault="00E25B05" w:rsidP="00724C68">
            <w:pPr>
              <w:suppressAutoHyphens w:val="0"/>
              <w:spacing w:after="0"/>
            </w:pPr>
          </w:p>
          <w:p w14:paraId="40C39BC5" w14:textId="0DA25BD1" w:rsidR="00D44D7A" w:rsidRDefault="00D44D7A" w:rsidP="00724C68">
            <w:pPr>
              <w:suppressAutoHyphens w:val="0"/>
              <w:spacing w:after="0"/>
            </w:pPr>
            <w:r>
              <w:t xml:space="preserve">Reminder from Anna </w:t>
            </w:r>
            <w:r w:rsidR="00A43133">
              <w:t xml:space="preserve">W </w:t>
            </w:r>
            <w:r>
              <w:t xml:space="preserve">about that </w:t>
            </w:r>
            <w:r w:rsidR="00A43133">
              <w:t xml:space="preserve">contribution of profiles for the Professional Pathways bulletins. </w:t>
            </w:r>
            <w:r>
              <w:t xml:space="preserve"> </w:t>
            </w:r>
          </w:p>
          <w:p w14:paraId="7025A6B0" w14:textId="6F789D0E" w:rsidR="00D44D7A" w:rsidRDefault="00D44D7A" w:rsidP="00724C68">
            <w:pPr>
              <w:suppressAutoHyphens w:val="0"/>
              <w:spacing w:after="0"/>
            </w:pPr>
          </w:p>
          <w:p w14:paraId="012E0A51" w14:textId="206C9828" w:rsidR="00D44D7A" w:rsidRDefault="00D44D7A" w:rsidP="00724C68">
            <w:pPr>
              <w:suppressAutoHyphens w:val="0"/>
              <w:spacing w:after="0"/>
            </w:pPr>
            <w:r>
              <w:t xml:space="preserve">MD’A – was talking to the EAA and whether we could share survey results between the groups. </w:t>
            </w:r>
          </w:p>
          <w:p w14:paraId="0116018A" w14:textId="4445B7CA" w:rsidR="00D44D7A" w:rsidRDefault="00D44D7A" w:rsidP="00724C68">
            <w:pPr>
              <w:suppressAutoHyphens w:val="0"/>
              <w:spacing w:after="0"/>
            </w:pPr>
          </w:p>
          <w:p w14:paraId="41A8A41D" w14:textId="6A9E29B8" w:rsidR="00D44D7A" w:rsidRPr="00D44D7A" w:rsidRDefault="00D44D7A" w:rsidP="00724C68">
            <w:pPr>
              <w:suppressAutoHyphens w:val="0"/>
              <w:spacing w:after="0"/>
              <w:rPr>
                <w:lang w:eastAsia="en-GB"/>
              </w:rPr>
            </w:pPr>
            <w:r>
              <w:t>CC – ask about Jennie Robinson and her attending our next February meeting. By end of the week have February date decided for next meeting using doodle poll</w:t>
            </w:r>
          </w:p>
          <w:p w14:paraId="2280C646" w14:textId="0CA72E12" w:rsidR="00AF5C3B" w:rsidRPr="00103602" w:rsidRDefault="00AF5C3B" w:rsidP="00B534A6">
            <w:pPr>
              <w:suppressAutoHyphens w:val="0"/>
              <w:contextualSpacing/>
              <w:rPr>
                <w:rFonts w:asciiTheme="minorHAnsi" w:eastAsia="Times New Roman" w:hAnsiTheme="minorHAnsi" w:cs="Arial"/>
                <w:b/>
                <w:bCs/>
                <w:lang w:eastAsia="en-GB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7840D" w14:textId="77777777" w:rsidR="00AF5C3B" w:rsidRDefault="00AF5C3B">
            <w:pPr>
              <w:spacing w:after="0" w:line="240" w:lineRule="auto"/>
              <w:rPr>
                <w:b/>
              </w:rPr>
            </w:pPr>
          </w:p>
          <w:p w14:paraId="78B29B4E" w14:textId="77777777" w:rsidR="00A43133" w:rsidRDefault="00A43133">
            <w:pPr>
              <w:spacing w:after="0" w:line="240" w:lineRule="auto"/>
              <w:rPr>
                <w:b/>
              </w:rPr>
            </w:pPr>
          </w:p>
          <w:p w14:paraId="6359FD80" w14:textId="77777777" w:rsidR="00A43133" w:rsidRDefault="00A43133">
            <w:pPr>
              <w:spacing w:after="0" w:line="240" w:lineRule="auto"/>
              <w:rPr>
                <w:b/>
              </w:rPr>
            </w:pPr>
          </w:p>
          <w:p w14:paraId="6EBBC17A" w14:textId="77777777" w:rsidR="00A43133" w:rsidRDefault="00A43133">
            <w:pPr>
              <w:spacing w:after="0" w:line="240" w:lineRule="auto"/>
              <w:rPr>
                <w:b/>
              </w:rPr>
            </w:pPr>
          </w:p>
          <w:p w14:paraId="26B6E735" w14:textId="77777777" w:rsidR="00A43133" w:rsidRDefault="00A43133">
            <w:pPr>
              <w:spacing w:after="0" w:line="240" w:lineRule="auto"/>
              <w:rPr>
                <w:b/>
              </w:rPr>
            </w:pPr>
          </w:p>
          <w:p w14:paraId="6BB34ED7" w14:textId="77777777" w:rsidR="00A43133" w:rsidRDefault="00A43133">
            <w:pPr>
              <w:spacing w:after="0" w:line="240" w:lineRule="auto"/>
              <w:rPr>
                <w:b/>
              </w:rPr>
            </w:pPr>
          </w:p>
          <w:p w14:paraId="681678C1" w14:textId="77777777" w:rsidR="00A43133" w:rsidRDefault="00A431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Survey report </w:t>
            </w:r>
          </w:p>
          <w:p w14:paraId="06FD329D" w14:textId="77777777" w:rsidR="00A43133" w:rsidRDefault="00A43133">
            <w:pPr>
              <w:spacing w:after="0" w:line="240" w:lineRule="auto"/>
              <w:rPr>
                <w:b/>
              </w:rPr>
            </w:pPr>
          </w:p>
          <w:p w14:paraId="13508819" w14:textId="77777777" w:rsidR="00A43133" w:rsidRDefault="00A43133">
            <w:pPr>
              <w:spacing w:after="0" w:line="240" w:lineRule="auto"/>
              <w:rPr>
                <w:b/>
              </w:rPr>
            </w:pPr>
          </w:p>
          <w:p w14:paraId="41433C21" w14:textId="03C493FA" w:rsidR="00A43133" w:rsidRPr="00F42BDC" w:rsidRDefault="00A431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TL to create poll and organise meeting ASAP.</w:t>
            </w:r>
          </w:p>
        </w:tc>
      </w:tr>
      <w:tr w:rsidR="008C35EC" w14:paraId="56D43310" w14:textId="77777777" w:rsidTr="008C35EC"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7B0F604" w14:textId="416541C6" w:rsidR="008C35EC" w:rsidRDefault="008C35E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B5E837" w14:textId="7FB0E735" w:rsidR="00D44D7A" w:rsidRDefault="00724C68" w:rsidP="00724C68">
            <w:pPr>
              <w:suppressAutoHyphens w:val="0"/>
              <w:spacing w:line="240" w:lineRule="auto"/>
              <w:rPr>
                <w:b/>
                <w:bCs/>
              </w:rPr>
            </w:pPr>
            <w:r w:rsidRPr="00103602">
              <w:rPr>
                <w:b/>
                <w:bCs/>
              </w:rPr>
              <w:t>Future Meetings</w:t>
            </w:r>
          </w:p>
          <w:p w14:paraId="21B2652A" w14:textId="4603D0BA" w:rsidR="00D44D7A" w:rsidRPr="005842A4" w:rsidRDefault="00D44D7A" w:rsidP="00724C68">
            <w:pPr>
              <w:suppressAutoHyphens w:val="0"/>
              <w:spacing w:line="240" w:lineRule="auto"/>
            </w:pPr>
            <w:r w:rsidRPr="005842A4">
              <w:t xml:space="preserve">AGM in </w:t>
            </w:r>
            <w:r w:rsidR="005842A4" w:rsidRPr="005842A4">
              <w:t>23</w:t>
            </w:r>
            <w:r w:rsidR="005842A4" w:rsidRPr="005842A4">
              <w:rPr>
                <w:vertAlign w:val="superscript"/>
              </w:rPr>
              <w:t>rd</w:t>
            </w:r>
            <w:r w:rsidR="005842A4" w:rsidRPr="005842A4">
              <w:t xml:space="preserve"> </w:t>
            </w:r>
            <w:r w:rsidRPr="005842A4">
              <w:t xml:space="preserve">Feb, perhaps </w:t>
            </w:r>
            <w:r w:rsidR="005842A4" w:rsidRPr="005842A4">
              <w:t xml:space="preserve">meeting before that to discuss the business plan, end of Feb or start of march </w:t>
            </w:r>
          </w:p>
          <w:p w14:paraId="15F9AF85" w14:textId="74190A66" w:rsidR="005842A4" w:rsidRPr="005842A4" w:rsidRDefault="005842A4" w:rsidP="00724C68">
            <w:pPr>
              <w:suppressAutoHyphens w:val="0"/>
              <w:spacing w:line="240" w:lineRule="auto"/>
              <w:rPr>
                <w:lang w:eastAsia="en-GB"/>
              </w:rPr>
            </w:pPr>
            <w:r w:rsidRPr="005842A4">
              <w:t>CI</w:t>
            </w:r>
            <w:r>
              <w:t>f</w:t>
            </w:r>
            <w:r w:rsidRPr="005842A4">
              <w:t>A – archaeological skills round table event 1</w:t>
            </w:r>
            <w:r w:rsidRPr="005842A4">
              <w:rPr>
                <w:vertAlign w:val="superscript"/>
              </w:rPr>
              <w:t>st</w:t>
            </w:r>
            <w:r w:rsidRPr="005842A4">
              <w:t xml:space="preserve"> March </w:t>
            </w:r>
            <w:r>
              <w:t xml:space="preserve">– potentially worth having meeting after that so PP can report back results. </w:t>
            </w:r>
          </w:p>
          <w:p w14:paraId="7ADAC839" w14:textId="049F1C05" w:rsidR="008C35EC" w:rsidRPr="00103602" w:rsidRDefault="008C35EC" w:rsidP="00F755E1">
            <w:pPr>
              <w:suppressAutoHyphens w:val="0"/>
              <w:contextualSpacing/>
              <w:rPr>
                <w:b/>
                <w:bCs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91D5E" w14:textId="77777777" w:rsidR="008C35EC" w:rsidRDefault="008C35EC" w:rsidP="00EC5361">
            <w:pPr>
              <w:spacing w:after="0" w:line="240" w:lineRule="auto"/>
              <w:rPr>
                <w:b/>
              </w:rPr>
            </w:pPr>
          </w:p>
          <w:p w14:paraId="03CC59CB" w14:textId="77777777" w:rsidR="00A43133" w:rsidRDefault="00A43133" w:rsidP="00EC5361">
            <w:pPr>
              <w:spacing w:after="0" w:line="240" w:lineRule="auto"/>
              <w:rPr>
                <w:b/>
              </w:rPr>
            </w:pPr>
          </w:p>
          <w:p w14:paraId="215AF68D" w14:textId="77777777" w:rsidR="00A43133" w:rsidRDefault="00A43133" w:rsidP="00EC5361">
            <w:pPr>
              <w:spacing w:after="0" w:line="240" w:lineRule="auto"/>
              <w:rPr>
                <w:b/>
              </w:rPr>
            </w:pPr>
          </w:p>
          <w:p w14:paraId="62AFD81F" w14:textId="77777777" w:rsidR="00A43133" w:rsidRDefault="00A43133" w:rsidP="00EC5361">
            <w:pPr>
              <w:spacing w:after="0" w:line="240" w:lineRule="auto"/>
              <w:rPr>
                <w:b/>
              </w:rPr>
            </w:pPr>
          </w:p>
          <w:p w14:paraId="039446AB" w14:textId="77777777" w:rsidR="00A43133" w:rsidRDefault="00A43133" w:rsidP="00EC5361">
            <w:pPr>
              <w:spacing w:after="0" w:line="240" w:lineRule="auto"/>
              <w:rPr>
                <w:b/>
              </w:rPr>
            </w:pPr>
          </w:p>
          <w:p w14:paraId="36402B91" w14:textId="0F031048" w:rsidR="00A43133" w:rsidRPr="00F42BDC" w:rsidRDefault="00A43133" w:rsidP="00EC5361">
            <w:pPr>
              <w:spacing w:after="0" w:line="240" w:lineRule="auto"/>
              <w:rPr>
                <w:b/>
              </w:rPr>
            </w:pPr>
          </w:p>
        </w:tc>
      </w:tr>
      <w:tr w:rsidR="008C35EC" w14:paraId="163A5DB8" w14:textId="77777777" w:rsidTr="008C35EC"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0563A" w14:textId="22671AE7" w:rsidR="008C35EC" w:rsidRDefault="008C35EC">
            <w:pPr>
              <w:spacing w:after="0" w:line="240" w:lineRule="auto"/>
              <w:rPr>
                <w:b/>
              </w:rPr>
            </w:pPr>
          </w:p>
        </w:tc>
        <w:tc>
          <w:tcPr>
            <w:tcW w:w="6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C17D" w14:textId="6702971F" w:rsidR="008C35EC" w:rsidRPr="008507A4" w:rsidRDefault="008C35EC" w:rsidP="00F755E1">
            <w:pPr>
              <w:suppressAutoHyphens w:val="0"/>
              <w:contextualSpacing/>
              <w:rPr>
                <w:rFonts w:asciiTheme="minorHAnsi" w:eastAsia="Times New Roman" w:hAnsiTheme="minorHAnsi" w:cs="Arial"/>
                <w:lang w:eastAsia="en-GB"/>
              </w:rPr>
            </w:pPr>
          </w:p>
        </w:tc>
        <w:tc>
          <w:tcPr>
            <w:tcW w:w="1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D11E" w14:textId="71B6595D" w:rsidR="008C35EC" w:rsidRPr="00F42BDC" w:rsidRDefault="008C35EC">
            <w:pPr>
              <w:spacing w:after="0" w:line="240" w:lineRule="auto"/>
              <w:rPr>
                <w:b/>
              </w:rPr>
            </w:pPr>
          </w:p>
        </w:tc>
      </w:tr>
    </w:tbl>
    <w:p w14:paraId="544FCD09" w14:textId="77777777" w:rsidR="009C2CE2" w:rsidRDefault="009C2CE2">
      <w:pPr>
        <w:spacing w:line="240" w:lineRule="auto"/>
      </w:pPr>
    </w:p>
    <w:sectPr w:rsidR="009C2C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3DF5" w14:textId="77777777" w:rsidR="002B2483" w:rsidRDefault="002B2483">
      <w:pPr>
        <w:spacing w:after="0" w:line="240" w:lineRule="auto"/>
      </w:pPr>
      <w:r>
        <w:separator/>
      </w:r>
    </w:p>
  </w:endnote>
  <w:endnote w:type="continuationSeparator" w:id="0">
    <w:p w14:paraId="433E58AB" w14:textId="77777777" w:rsidR="002B2483" w:rsidRDefault="002B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6558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44CC7B" w14:textId="561C5964" w:rsidR="008C35EC" w:rsidRDefault="008C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B080AA" w14:textId="77777777" w:rsidR="008C35EC" w:rsidRDefault="008C35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46927" w14:textId="77777777" w:rsidR="009C2CE2" w:rsidRDefault="009678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2C29CDC" w14:textId="77777777" w:rsidR="009C2CE2" w:rsidRDefault="009C2CE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4E606" w14:textId="77777777" w:rsidR="002B2483" w:rsidRDefault="002B2483">
      <w:pPr>
        <w:spacing w:after="0" w:line="240" w:lineRule="auto"/>
      </w:pPr>
      <w:r>
        <w:separator/>
      </w:r>
    </w:p>
  </w:footnote>
  <w:footnote w:type="continuationSeparator" w:id="0">
    <w:p w14:paraId="146F44C6" w14:textId="77777777" w:rsidR="002B2483" w:rsidRDefault="002B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46FFB" w14:textId="77777777" w:rsidR="009C2CE2" w:rsidRDefault="009678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1D028D61" wp14:editId="05F6824E">
          <wp:extent cx="1619250" cy="717550"/>
          <wp:effectExtent l="0" t="0" r="0" b="0"/>
          <wp:docPr id="175335742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925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69BE" w14:textId="77777777" w:rsidR="009C2CE2" w:rsidRDefault="009678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5CF1A96D" wp14:editId="3DFD9230">
          <wp:extent cx="1295400" cy="577850"/>
          <wp:effectExtent l="0" t="0" r="0" b="0"/>
          <wp:docPr id="175335742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577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381"/>
    <w:multiLevelType w:val="multilevel"/>
    <w:tmpl w:val="602871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5572773"/>
    <w:multiLevelType w:val="multilevel"/>
    <w:tmpl w:val="602871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97947FC"/>
    <w:multiLevelType w:val="multilevel"/>
    <w:tmpl w:val="602871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33365C2C"/>
    <w:multiLevelType w:val="hybridMultilevel"/>
    <w:tmpl w:val="DD9C523A"/>
    <w:lvl w:ilvl="0" w:tplc="6A70C8B2">
      <w:start w:val="1"/>
      <w:numFmt w:val="decimal"/>
      <w:lvlText w:val="%1)"/>
      <w:lvlJc w:val="left"/>
      <w:pPr>
        <w:ind w:left="927" w:hanging="360"/>
      </w:pPr>
      <w:rPr>
        <w:rFonts w:cs="Arial" w:hint="default"/>
      </w:rPr>
    </w:lvl>
    <w:lvl w:ilvl="1" w:tplc="E2046AA8">
      <w:start w:val="1"/>
      <w:numFmt w:val="lowerLetter"/>
      <w:lvlText w:val="%2."/>
      <w:lvlJc w:val="left"/>
      <w:pPr>
        <w:ind w:left="1440" w:hanging="360"/>
      </w:pPr>
      <w:rPr>
        <w:rFonts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12B8"/>
    <w:multiLevelType w:val="multilevel"/>
    <w:tmpl w:val="60287160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F55271D"/>
    <w:multiLevelType w:val="hybridMultilevel"/>
    <w:tmpl w:val="98629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E2"/>
    <w:rsid w:val="00000E32"/>
    <w:rsid w:val="000274B5"/>
    <w:rsid w:val="00051822"/>
    <w:rsid w:val="000B4245"/>
    <w:rsid w:val="000B672F"/>
    <w:rsid w:val="00103602"/>
    <w:rsid w:val="001130BE"/>
    <w:rsid w:val="00115355"/>
    <w:rsid w:val="00130FE2"/>
    <w:rsid w:val="0013517B"/>
    <w:rsid w:val="00141E11"/>
    <w:rsid w:val="00183AA8"/>
    <w:rsid w:val="001C1EB0"/>
    <w:rsid w:val="001C524B"/>
    <w:rsid w:val="001C6C57"/>
    <w:rsid w:val="001F4E7A"/>
    <w:rsid w:val="00204B82"/>
    <w:rsid w:val="00233720"/>
    <w:rsid w:val="00257061"/>
    <w:rsid w:val="00261022"/>
    <w:rsid w:val="002B2483"/>
    <w:rsid w:val="002B6B83"/>
    <w:rsid w:val="002C1524"/>
    <w:rsid w:val="002D6918"/>
    <w:rsid w:val="002E3716"/>
    <w:rsid w:val="002F1803"/>
    <w:rsid w:val="00314B58"/>
    <w:rsid w:val="003459B7"/>
    <w:rsid w:val="00386115"/>
    <w:rsid w:val="003A3672"/>
    <w:rsid w:val="00420C1C"/>
    <w:rsid w:val="0042730D"/>
    <w:rsid w:val="00433716"/>
    <w:rsid w:val="00452B54"/>
    <w:rsid w:val="004B5727"/>
    <w:rsid w:val="004F3FCE"/>
    <w:rsid w:val="004F4E70"/>
    <w:rsid w:val="005130B8"/>
    <w:rsid w:val="00531819"/>
    <w:rsid w:val="00541530"/>
    <w:rsid w:val="00554EE6"/>
    <w:rsid w:val="00571B9B"/>
    <w:rsid w:val="005842A4"/>
    <w:rsid w:val="0059588F"/>
    <w:rsid w:val="005B62AD"/>
    <w:rsid w:val="005D32FE"/>
    <w:rsid w:val="005D459B"/>
    <w:rsid w:val="006453DF"/>
    <w:rsid w:val="00667CF7"/>
    <w:rsid w:val="00710A2C"/>
    <w:rsid w:val="00714180"/>
    <w:rsid w:val="00724C68"/>
    <w:rsid w:val="007902E8"/>
    <w:rsid w:val="007A27F4"/>
    <w:rsid w:val="007E0C92"/>
    <w:rsid w:val="008507A4"/>
    <w:rsid w:val="008659AC"/>
    <w:rsid w:val="008958C8"/>
    <w:rsid w:val="008C35EC"/>
    <w:rsid w:val="008F5517"/>
    <w:rsid w:val="0095222A"/>
    <w:rsid w:val="009678E8"/>
    <w:rsid w:val="00974B12"/>
    <w:rsid w:val="009B30C4"/>
    <w:rsid w:val="009C2CE2"/>
    <w:rsid w:val="009E18C9"/>
    <w:rsid w:val="009E70D0"/>
    <w:rsid w:val="00A024F2"/>
    <w:rsid w:val="00A43133"/>
    <w:rsid w:val="00A71564"/>
    <w:rsid w:val="00AB7A7C"/>
    <w:rsid w:val="00AC59D4"/>
    <w:rsid w:val="00AD5357"/>
    <w:rsid w:val="00AF5C3B"/>
    <w:rsid w:val="00B01EBE"/>
    <w:rsid w:val="00B02AAF"/>
    <w:rsid w:val="00B3483F"/>
    <w:rsid w:val="00B406EE"/>
    <w:rsid w:val="00B534A6"/>
    <w:rsid w:val="00B53F9C"/>
    <w:rsid w:val="00B673BE"/>
    <w:rsid w:val="00B912BE"/>
    <w:rsid w:val="00BB1448"/>
    <w:rsid w:val="00BB2743"/>
    <w:rsid w:val="00BF52B5"/>
    <w:rsid w:val="00BF621B"/>
    <w:rsid w:val="00C022B5"/>
    <w:rsid w:val="00C37EF3"/>
    <w:rsid w:val="00C60BCD"/>
    <w:rsid w:val="00CB00DB"/>
    <w:rsid w:val="00CF3EFE"/>
    <w:rsid w:val="00CF52CC"/>
    <w:rsid w:val="00D12AE8"/>
    <w:rsid w:val="00D143E2"/>
    <w:rsid w:val="00D16375"/>
    <w:rsid w:val="00D21579"/>
    <w:rsid w:val="00D44D7A"/>
    <w:rsid w:val="00D83CD0"/>
    <w:rsid w:val="00D92390"/>
    <w:rsid w:val="00DB005C"/>
    <w:rsid w:val="00DB40E4"/>
    <w:rsid w:val="00DD085E"/>
    <w:rsid w:val="00DF5998"/>
    <w:rsid w:val="00E07FDA"/>
    <w:rsid w:val="00E245A4"/>
    <w:rsid w:val="00E25B05"/>
    <w:rsid w:val="00E620DE"/>
    <w:rsid w:val="00EC459A"/>
    <w:rsid w:val="00ED3FB5"/>
    <w:rsid w:val="00EE38F0"/>
    <w:rsid w:val="00EE4A73"/>
    <w:rsid w:val="00EF2C1A"/>
    <w:rsid w:val="00F12527"/>
    <w:rsid w:val="00F41831"/>
    <w:rsid w:val="00F42BDC"/>
    <w:rsid w:val="00F634E4"/>
    <w:rsid w:val="00F755E1"/>
    <w:rsid w:val="00FA22F6"/>
    <w:rsid w:val="00FD63D3"/>
    <w:rsid w:val="00FE3968"/>
    <w:rsid w:val="00F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6018"/>
  <w15:docId w15:val="{3D0CF81A-8AEB-4CEB-BD01-FF25131D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Calibri" w:eastAsia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Arial"/>
      <w:b/>
      <w:bCs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uiPriority w:val="99"/>
    <w:rPr>
      <w:sz w:val="22"/>
      <w:szCs w:val="22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Aria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71B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B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ZYufpUKjt9JJc7xr82WIlYtcw==">AMUW2mXpKADmJyB8MXo/GPVyB/9BLHpWUpGuP6ABvc8X45GNnj3WiFDKr8SFuR3ZHxtdhy8kwBXvkWsUczCyhP/4kRDuAdgzB9avv+G9N/NkA1YgRGjVJUI=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Tabitha Gulliver Lawrence</cp:lastModifiedBy>
  <cp:revision>8</cp:revision>
  <cp:lastPrinted>2021-07-02T09:01:00Z</cp:lastPrinted>
  <dcterms:created xsi:type="dcterms:W3CDTF">2022-01-31T21:00:00Z</dcterms:created>
  <dcterms:modified xsi:type="dcterms:W3CDTF">2022-03-06T14:42:00Z</dcterms:modified>
</cp:coreProperties>
</file>