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C49943" w14:textId="77777777" w:rsidR="00EC6B36" w:rsidRPr="00EC6B36" w:rsidRDefault="00EC6B36" w:rsidP="00872F94">
      <w:pPr>
        <w:rPr>
          <w:sz w:val="16"/>
          <w:szCs w:val="16"/>
        </w:rPr>
      </w:pPr>
    </w:p>
    <w:p w14:paraId="06AF9107" w14:textId="232FB715" w:rsidR="00685716" w:rsidRPr="00E71082" w:rsidRDefault="004A22AF" w:rsidP="00E71082">
      <w:pPr>
        <w:ind w:left="0"/>
        <w:jc w:val="left"/>
        <w:rPr>
          <w:b/>
          <w:i/>
          <w:color w:val="A64D79"/>
          <w:sz w:val="32"/>
          <w:szCs w:val="32"/>
        </w:rPr>
      </w:pPr>
      <w:r w:rsidRPr="00E71082">
        <w:rPr>
          <w:b/>
          <w:color w:val="A64D79"/>
          <w:sz w:val="32"/>
          <w:szCs w:val="32"/>
        </w:rPr>
        <w:t xml:space="preserve">CONFERENCE INFORMATION: </w:t>
      </w:r>
      <w:r w:rsidR="00EC6B36" w:rsidRPr="00E71082">
        <w:rPr>
          <w:b/>
          <w:bCs/>
          <w:i/>
          <w:color w:val="A64D79"/>
          <w:sz w:val="32"/>
          <w:szCs w:val="32"/>
        </w:rPr>
        <w:t>CIFA202</w:t>
      </w:r>
      <w:r w:rsidR="00C03243" w:rsidRPr="00E71082">
        <w:rPr>
          <w:b/>
          <w:bCs/>
          <w:i/>
          <w:color w:val="A64D79"/>
          <w:sz w:val="32"/>
          <w:szCs w:val="32"/>
        </w:rPr>
        <w:t>2</w:t>
      </w:r>
      <w:r w:rsidR="00E71082">
        <w:rPr>
          <w:b/>
          <w:bCs/>
          <w:i/>
          <w:color w:val="A64D79"/>
          <w:sz w:val="32"/>
          <w:szCs w:val="32"/>
        </w:rPr>
        <w:br/>
      </w:r>
    </w:p>
    <w:p w14:paraId="04642229" w14:textId="6AAEB390" w:rsidR="00685716" w:rsidRPr="00E71082" w:rsidRDefault="004A22AF" w:rsidP="00231D2D">
      <w:pPr>
        <w:ind w:left="0"/>
        <w:jc w:val="left"/>
      </w:pPr>
      <w:r w:rsidRPr="00E71082">
        <w:rPr>
          <w:b/>
        </w:rPr>
        <w:t>Venue</w:t>
      </w:r>
      <w:r w:rsidRPr="00E71082">
        <w:rPr>
          <w:b/>
        </w:rPr>
        <w:tab/>
      </w:r>
      <w:r w:rsidRPr="00E71082">
        <w:tab/>
      </w:r>
      <w:r w:rsidRPr="00E71082">
        <w:tab/>
      </w:r>
      <w:r w:rsidR="00640C6F" w:rsidRPr="00E71082">
        <w:t>Apex Bath City, Bath</w:t>
      </w:r>
      <w:r w:rsidR="00231D2D">
        <w:t xml:space="preserve"> + </w:t>
      </w:r>
      <w:r w:rsidR="00E017C3">
        <w:t>online (utilising the Cadence digital conference platform)</w:t>
      </w:r>
    </w:p>
    <w:p w14:paraId="307BFCB3" w14:textId="77777777" w:rsidR="00EC6B36" w:rsidRPr="00E71082" w:rsidRDefault="00EC6B36" w:rsidP="00231D2D">
      <w:pPr>
        <w:ind w:left="2127" w:hanging="2127"/>
        <w:jc w:val="left"/>
        <w:rPr>
          <w:sz w:val="16"/>
          <w:szCs w:val="16"/>
        </w:rPr>
      </w:pPr>
    </w:p>
    <w:p w14:paraId="78B3EF97" w14:textId="2B6EC362" w:rsidR="00685716" w:rsidRPr="00E71082" w:rsidRDefault="004A22AF" w:rsidP="00154854">
      <w:pPr>
        <w:ind w:left="2160" w:hanging="2160"/>
        <w:jc w:val="left"/>
      </w:pPr>
      <w:r w:rsidRPr="00E71082">
        <w:rPr>
          <w:b/>
        </w:rPr>
        <w:t>Date</w:t>
      </w:r>
      <w:r w:rsidRPr="00E71082">
        <w:tab/>
        <w:t>Wednesday</w:t>
      </w:r>
      <w:r w:rsidR="00356163">
        <w:t>,</w:t>
      </w:r>
      <w:r w:rsidRPr="00E71082">
        <w:t xml:space="preserve"> </w:t>
      </w:r>
      <w:r w:rsidR="00FC00B5" w:rsidRPr="00E71082">
        <w:t>2</w:t>
      </w:r>
      <w:r w:rsidR="00D2253D" w:rsidRPr="00E71082">
        <w:t>7</w:t>
      </w:r>
      <w:r w:rsidR="00356163">
        <w:t xml:space="preserve"> April – </w:t>
      </w:r>
      <w:r w:rsidRPr="00E71082">
        <w:t>Friday</w:t>
      </w:r>
      <w:r w:rsidR="00356163">
        <w:t>,</w:t>
      </w:r>
      <w:r w:rsidRPr="00E71082">
        <w:t xml:space="preserve"> 2</w:t>
      </w:r>
      <w:r w:rsidR="00C03243" w:rsidRPr="00E71082">
        <w:t>9</w:t>
      </w:r>
      <w:r w:rsidRPr="00E71082">
        <w:t xml:space="preserve"> April 20</w:t>
      </w:r>
      <w:r w:rsidR="00C03243" w:rsidRPr="00E71082">
        <w:t>22</w:t>
      </w:r>
      <w:r w:rsidR="00E017C3">
        <w:t xml:space="preserve"> – </w:t>
      </w:r>
      <w:r w:rsidR="00491AAE">
        <w:t xml:space="preserve">please note that these dates may </w:t>
      </w:r>
      <w:r w:rsidR="00154854">
        <w:t xml:space="preserve">be subject to change whilst we determine our hybrid conference </w:t>
      </w:r>
      <w:proofErr w:type="gramStart"/>
      <w:r w:rsidR="00154854">
        <w:t>model</w:t>
      </w:r>
      <w:proofErr w:type="gramEnd"/>
    </w:p>
    <w:p w14:paraId="1F9A2024" w14:textId="77777777" w:rsidR="00EC6B36" w:rsidRPr="00E71082" w:rsidRDefault="00EC6B36" w:rsidP="00231D2D">
      <w:pPr>
        <w:ind w:left="2127" w:hanging="2127"/>
        <w:jc w:val="left"/>
        <w:rPr>
          <w:sz w:val="16"/>
          <w:szCs w:val="16"/>
        </w:rPr>
      </w:pPr>
    </w:p>
    <w:p w14:paraId="2B5BBAC2" w14:textId="58EE0480" w:rsidR="00685716" w:rsidRPr="00E71082" w:rsidRDefault="004A22AF" w:rsidP="00231D2D">
      <w:pPr>
        <w:ind w:left="0"/>
        <w:jc w:val="left"/>
      </w:pPr>
      <w:r w:rsidRPr="00E71082">
        <w:rPr>
          <w:b/>
        </w:rPr>
        <w:t xml:space="preserve">Call for sessions </w:t>
      </w:r>
      <w:r w:rsidRPr="00E71082">
        <w:rPr>
          <w:b/>
        </w:rPr>
        <w:tab/>
      </w:r>
      <w:proofErr w:type="gramStart"/>
      <w:r w:rsidR="0014387C" w:rsidRPr="00E71082">
        <w:rPr>
          <w:color w:val="00A3D6"/>
          <w:u w:val="single"/>
        </w:rPr>
        <w:t>www.archaeologists.net/conference/</w:t>
      </w:r>
      <w:proofErr w:type="gramEnd"/>
    </w:p>
    <w:p w14:paraId="76CFD8FF" w14:textId="77777777" w:rsidR="00EC6B36" w:rsidRPr="00E71082" w:rsidRDefault="00EC6B36" w:rsidP="00231D2D">
      <w:pPr>
        <w:ind w:left="2127" w:hanging="2127"/>
        <w:jc w:val="left"/>
        <w:rPr>
          <w:sz w:val="16"/>
          <w:szCs w:val="16"/>
        </w:rPr>
      </w:pPr>
    </w:p>
    <w:p w14:paraId="3A436484" w14:textId="2183208B" w:rsidR="006F1576" w:rsidRPr="00D11E6E" w:rsidRDefault="004A22AF" w:rsidP="00231D2D">
      <w:pPr>
        <w:tabs>
          <w:tab w:val="left" w:pos="2127"/>
        </w:tabs>
        <w:ind w:hanging="720"/>
        <w:jc w:val="left"/>
        <w:rPr>
          <w:b/>
          <w:bCs/>
        </w:rPr>
      </w:pPr>
      <w:r w:rsidRPr="00E71082">
        <w:rPr>
          <w:b/>
        </w:rPr>
        <w:t>Theme</w:t>
      </w:r>
      <w:r w:rsidRPr="00E71082">
        <w:rPr>
          <w:b/>
        </w:rPr>
        <w:tab/>
      </w:r>
      <w:r w:rsidR="009E363F" w:rsidRPr="00E71082">
        <w:rPr>
          <w:b/>
        </w:rPr>
        <w:tab/>
      </w:r>
      <w:bookmarkStart w:id="0" w:name="_Hlk11845266"/>
      <w:r w:rsidR="00EC6B36" w:rsidRPr="00D11E6E">
        <w:rPr>
          <w:rStyle w:val="Strong"/>
          <w:rFonts w:asciiTheme="minorHAnsi" w:hAnsiTheme="minorHAnsi" w:cstheme="minorHAnsi"/>
          <w:bCs w:val="0"/>
          <w:iCs/>
          <w:color w:val="auto"/>
          <w:shd w:val="clear" w:color="auto" w:fill="FFFFFF"/>
        </w:rPr>
        <w:t>CIfA202</w:t>
      </w:r>
      <w:r w:rsidR="004A007C" w:rsidRPr="00D11E6E">
        <w:rPr>
          <w:rStyle w:val="Strong"/>
          <w:rFonts w:asciiTheme="minorHAnsi" w:hAnsiTheme="minorHAnsi" w:cstheme="minorHAnsi"/>
          <w:bCs w:val="0"/>
          <w:iCs/>
          <w:color w:val="auto"/>
          <w:shd w:val="clear" w:color="auto" w:fill="FFFFFF"/>
        </w:rPr>
        <w:t>2</w:t>
      </w:r>
      <w:r w:rsidR="00EC6B36" w:rsidRPr="00D11E6E">
        <w:rPr>
          <w:rStyle w:val="Strong"/>
          <w:rFonts w:asciiTheme="minorHAnsi" w:hAnsiTheme="minorHAnsi" w:cstheme="minorHAnsi"/>
          <w:bCs w:val="0"/>
          <w:iCs/>
          <w:color w:val="auto"/>
          <w:shd w:val="clear" w:color="auto" w:fill="FFFFFF"/>
        </w:rPr>
        <w:t xml:space="preserve">: </w:t>
      </w:r>
      <w:bookmarkEnd w:id="0"/>
      <w:r w:rsidR="004E1F24">
        <w:rPr>
          <w:rStyle w:val="Strong"/>
        </w:rPr>
        <w:t xml:space="preserve">Making a difference: the value of </w:t>
      </w:r>
      <w:proofErr w:type="gramStart"/>
      <w:r w:rsidR="004E1F24">
        <w:rPr>
          <w:rStyle w:val="Strong"/>
        </w:rPr>
        <w:t>archaeology</w:t>
      </w:r>
      <w:proofErr w:type="gramEnd"/>
    </w:p>
    <w:p w14:paraId="6D71594E" w14:textId="77777777" w:rsidR="00EC6B36" w:rsidRPr="00EC6B36" w:rsidRDefault="00EC6B36" w:rsidP="00231D2D">
      <w:pPr>
        <w:ind w:left="2127" w:hanging="2127"/>
        <w:jc w:val="left"/>
        <w:rPr>
          <w:sz w:val="16"/>
          <w:szCs w:val="16"/>
        </w:rPr>
      </w:pPr>
    </w:p>
    <w:p w14:paraId="49583CFD" w14:textId="226EAB03" w:rsidR="00685716" w:rsidRPr="00EC6B36" w:rsidRDefault="004A22AF" w:rsidP="00231D2D">
      <w:pPr>
        <w:ind w:left="2127" w:hanging="2127"/>
        <w:jc w:val="left"/>
        <w:rPr>
          <w:bCs/>
        </w:rPr>
      </w:pPr>
      <w:r>
        <w:rPr>
          <w:b/>
        </w:rPr>
        <w:t>Sessions</w:t>
      </w:r>
      <w:r>
        <w:rPr>
          <w:b/>
        </w:rPr>
        <w:tab/>
      </w:r>
      <w:r w:rsidR="00EC6B36" w:rsidRPr="00EC6B36">
        <w:rPr>
          <w:bCs/>
        </w:rPr>
        <w:t>We are calling for proposals for discussion sessions, seminars and CPD workshops which aim to challenge the current climate we operate in. We want these to showcase great archaeology, to stimulate debate, and to look to change how work and how we promote our profession to others.</w:t>
      </w:r>
      <w:r w:rsidR="000F0740">
        <w:rPr>
          <w:bCs/>
        </w:rPr>
        <w:br/>
      </w:r>
      <w:r w:rsidR="00EC6B36" w:rsidRPr="00EC6B36">
        <w:rPr>
          <w:bCs/>
        </w:rPr>
        <w:br/>
      </w:r>
      <w:r w:rsidRPr="00EC6B36">
        <w:rPr>
          <w:bCs/>
        </w:rPr>
        <w:t xml:space="preserve">Not all sessions have to be linked directly to the theme – please do consider proposing a session if you have an idea but it </w:t>
      </w:r>
      <w:proofErr w:type="gramStart"/>
      <w:r w:rsidRPr="00EC6B36">
        <w:rPr>
          <w:bCs/>
        </w:rPr>
        <w:t>doesn’t</w:t>
      </w:r>
      <w:proofErr w:type="gramEnd"/>
      <w:r w:rsidRPr="00EC6B36">
        <w:rPr>
          <w:bCs/>
        </w:rPr>
        <w:t xml:space="preserve"> sit entirely within the theme.</w:t>
      </w:r>
      <w:r w:rsidR="000F0740">
        <w:rPr>
          <w:bCs/>
        </w:rPr>
        <w:br/>
      </w:r>
    </w:p>
    <w:p w14:paraId="3D3E5C27" w14:textId="1BB7146A" w:rsidR="00DA596C" w:rsidRDefault="004A22AF" w:rsidP="00BA5617">
      <w:pPr>
        <w:ind w:left="2127" w:hanging="2127"/>
        <w:jc w:val="left"/>
      </w:pPr>
      <w:r>
        <w:rPr>
          <w:b/>
        </w:rPr>
        <w:t>Programme</w:t>
      </w:r>
      <w:r>
        <w:tab/>
      </w:r>
      <w:r w:rsidR="00DA596C" w:rsidRPr="00DA596C">
        <w:t xml:space="preserve">As CIfA2022 will be a hybrid conference, being hosted live in Bath UK as well as online, we can offer far more flexibility in 2022 in terms of session delivery, </w:t>
      </w:r>
      <w:proofErr w:type="gramStart"/>
      <w:r w:rsidR="00DA596C" w:rsidRPr="00DA596C">
        <w:t>scope</w:t>
      </w:r>
      <w:proofErr w:type="gramEnd"/>
      <w:r w:rsidR="00DA596C" w:rsidRPr="00DA596C">
        <w:t xml:space="preserve"> and duration. </w:t>
      </w:r>
      <w:proofErr w:type="gramStart"/>
      <w:r w:rsidR="00DA596C" w:rsidRPr="00DA596C">
        <w:t>We’d</w:t>
      </w:r>
      <w:proofErr w:type="gramEnd"/>
      <w:r w:rsidR="00DA596C" w:rsidRPr="00DA596C">
        <w:t xml:space="preserve"> welcome proposals for sessions that may be anywhere from 45 mins - 3 hours in length and sessions can be proposed for in person or digital delivery (either via Zoom or pre-recorded</w:t>
      </w:r>
      <w:r w:rsidR="00013115">
        <w:t xml:space="preserve"> broadcast</w:t>
      </w:r>
      <w:r w:rsidR="00DA596C" w:rsidRPr="00DA596C">
        <w:t>). </w:t>
      </w:r>
    </w:p>
    <w:p w14:paraId="50371D71" w14:textId="77777777" w:rsidR="00EC6B36" w:rsidRPr="00EC6B36" w:rsidRDefault="00EC6B36" w:rsidP="00231D2D">
      <w:pPr>
        <w:ind w:left="2127" w:hanging="2127"/>
        <w:jc w:val="left"/>
        <w:rPr>
          <w:sz w:val="16"/>
          <w:szCs w:val="16"/>
        </w:rPr>
      </w:pPr>
    </w:p>
    <w:p w14:paraId="7E7D30A2" w14:textId="77777777" w:rsidR="00EC6B36" w:rsidRPr="00EC6B36" w:rsidRDefault="004A22AF" w:rsidP="00231D2D">
      <w:pPr>
        <w:ind w:left="2127" w:hanging="2127"/>
        <w:jc w:val="left"/>
      </w:pPr>
      <w:r>
        <w:rPr>
          <w:b/>
        </w:rPr>
        <w:t>Submission</w:t>
      </w:r>
      <w:r>
        <w:tab/>
        <w:t xml:space="preserve">Simply complete the form and send it in to us as </w:t>
      </w:r>
      <w:hyperlink r:id="rId10" w:history="1">
        <w:r w:rsidRPr="0014387C">
          <w:rPr>
            <w:rStyle w:val="Hyperlink"/>
          </w:rPr>
          <w:t>conference@archaeologists.net</w:t>
        </w:r>
      </w:hyperlink>
      <w:r>
        <w:t xml:space="preserve"> </w:t>
      </w:r>
    </w:p>
    <w:p w14:paraId="483C668D" w14:textId="77777777" w:rsidR="00EC6B36" w:rsidRPr="00EC6B36" w:rsidRDefault="00EC6B36" w:rsidP="00231D2D">
      <w:pPr>
        <w:ind w:left="2127" w:hanging="2127"/>
        <w:jc w:val="left"/>
        <w:rPr>
          <w:sz w:val="16"/>
          <w:szCs w:val="16"/>
        </w:rPr>
      </w:pPr>
    </w:p>
    <w:p w14:paraId="4A5A85BF" w14:textId="1D368E30" w:rsidR="00EC6B36" w:rsidRPr="00A850D5" w:rsidRDefault="004A22AF" w:rsidP="00231D2D">
      <w:pPr>
        <w:ind w:left="2127" w:hanging="2127"/>
        <w:jc w:val="left"/>
        <w:rPr>
          <w:b/>
          <w:bCs/>
        </w:rPr>
      </w:pPr>
      <w:r>
        <w:rPr>
          <w:b/>
        </w:rPr>
        <w:t>Deadline</w:t>
      </w:r>
      <w:r>
        <w:tab/>
        <w:t xml:space="preserve">The deadline is </w:t>
      </w:r>
      <w:r w:rsidR="008B2D1A">
        <w:rPr>
          <w:b/>
          <w:bCs/>
        </w:rPr>
        <w:t>Tuesday</w:t>
      </w:r>
      <w:r w:rsidR="00F252CC">
        <w:rPr>
          <w:b/>
          <w:bCs/>
        </w:rPr>
        <w:t xml:space="preserve">, </w:t>
      </w:r>
      <w:r w:rsidR="008B2D1A">
        <w:rPr>
          <w:b/>
          <w:bCs/>
        </w:rPr>
        <w:t>31</w:t>
      </w:r>
      <w:r w:rsidR="00AC415E" w:rsidRPr="00A850D5">
        <w:rPr>
          <w:b/>
          <w:bCs/>
        </w:rPr>
        <w:t xml:space="preserve"> August 20</w:t>
      </w:r>
      <w:r w:rsidR="00A850D5" w:rsidRPr="00A850D5">
        <w:rPr>
          <w:b/>
          <w:bCs/>
        </w:rPr>
        <w:t>2</w:t>
      </w:r>
      <w:r w:rsidR="00F252CC">
        <w:rPr>
          <w:b/>
          <w:bCs/>
        </w:rPr>
        <w:t>1.</w:t>
      </w:r>
    </w:p>
    <w:p w14:paraId="0DC9DA7D" w14:textId="77777777" w:rsidR="00EC6B36" w:rsidRPr="00EC6B36" w:rsidRDefault="00EC6B36" w:rsidP="00231D2D">
      <w:pPr>
        <w:ind w:left="2127" w:hanging="2127"/>
        <w:jc w:val="left"/>
        <w:rPr>
          <w:sz w:val="16"/>
          <w:szCs w:val="16"/>
        </w:rPr>
      </w:pPr>
    </w:p>
    <w:p w14:paraId="5E764975" w14:textId="4F1735F4" w:rsidR="00685716" w:rsidRDefault="004A22AF" w:rsidP="00231D2D">
      <w:pPr>
        <w:ind w:left="2127" w:hanging="2127"/>
        <w:jc w:val="left"/>
      </w:pPr>
      <w:r>
        <w:rPr>
          <w:b/>
        </w:rPr>
        <w:t>Selection</w:t>
      </w:r>
      <w:r>
        <w:rPr>
          <w:b/>
        </w:rPr>
        <w:tab/>
      </w:r>
      <w:r w:rsidR="00FC00B5" w:rsidRPr="0014387C">
        <w:t xml:space="preserve">The </w:t>
      </w:r>
      <w:r w:rsidR="00FC00B5" w:rsidRPr="00FC00B5">
        <w:t>s</w:t>
      </w:r>
      <w:r w:rsidRPr="00FC00B5">
        <w:t>election</w:t>
      </w:r>
      <w:r>
        <w:t xml:space="preserve"> of sessions will take place </w:t>
      </w:r>
      <w:r w:rsidR="00AC415E">
        <w:t>in</w:t>
      </w:r>
      <w:r w:rsidR="00FC00B5">
        <w:t xml:space="preserve"> </w:t>
      </w:r>
      <w:r w:rsidR="00712A17">
        <w:t>September</w:t>
      </w:r>
      <w:r>
        <w:t xml:space="preserve">. Proposers will be informed of the outcome of their submission in </w:t>
      </w:r>
      <w:r w:rsidR="00C6534C">
        <w:t xml:space="preserve">late </w:t>
      </w:r>
      <w:r>
        <w:t>September</w:t>
      </w:r>
      <w:r w:rsidR="00712A17">
        <w:t>/</w:t>
      </w:r>
      <w:r w:rsidR="00C6534C">
        <w:t xml:space="preserve">early </w:t>
      </w:r>
      <w:r w:rsidR="00712A17">
        <w:t>October</w:t>
      </w:r>
      <w:r>
        <w:t>. The Call for papers will</w:t>
      </w:r>
      <w:r w:rsidR="00C6534C">
        <w:t xml:space="preserve"> then</w:t>
      </w:r>
      <w:r>
        <w:t xml:space="preserve"> be circulated in </w:t>
      </w:r>
      <w:r w:rsidR="00712A17">
        <w:t>October</w:t>
      </w:r>
      <w:r>
        <w:t xml:space="preserve"> (subject to change) with a deadline in </w:t>
      </w:r>
      <w:r w:rsidR="00712A17">
        <w:t>December</w:t>
      </w:r>
      <w:r>
        <w:t xml:space="preserve">. </w:t>
      </w:r>
      <w:r w:rsidR="00F252CC" w:rsidRPr="00F252CC">
        <w:rPr>
          <w:b/>
          <w:bCs/>
        </w:rPr>
        <w:t>Please do c</w:t>
      </w:r>
      <w:r w:rsidR="00640C6F" w:rsidRPr="00F252CC">
        <w:rPr>
          <w:b/>
          <w:bCs/>
        </w:rPr>
        <w:t>onsider</w:t>
      </w:r>
      <w:r w:rsidRPr="00640C6F">
        <w:rPr>
          <w:b/>
        </w:rPr>
        <w:t xml:space="preserve"> who </w:t>
      </w:r>
      <w:r w:rsidR="00231D2D">
        <w:rPr>
          <w:b/>
        </w:rPr>
        <w:t>may</w:t>
      </w:r>
      <w:r w:rsidRPr="00640C6F">
        <w:rPr>
          <w:b/>
        </w:rPr>
        <w:t xml:space="preserve"> contribute to </w:t>
      </w:r>
      <w:r w:rsidR="00640C6F" w:rsidRPr="00640C6F">
        <w:rPr>
          <w:b/>
        </w:rPr>
        <w:t>the</w:t>
      </w:r>
      <w:r w:rsidRPr="00640C6F">
        <w:rPr>
          <w:b/>
        </w:rPr>
        <w:t xml:space="preserve"> session well in advance and </w:t>
      </w:r>
      <w:r w:rsidR="0054319E">
        <w:rPr>
          <w:b/>
        </w:rPr>
        <w:t xml:space="preserve">ensure that you can </w:t>
      </w:r>
      <w:r w:rsidRPr="00640C6F">
        <w:rPr>
          <w:b/>
        </w:rPr>
        <w:t>actively promote the call for papers for sessions</w:t>
      </w:r>
      <w:r>
        <w:t xml:space="preserve">. </w:t>
      </w:r>
    </w:p>
    <w:p w14:paraId="4DA60E5E" w14:textId="77777777" w:rsidR="00EC6B36" w:rsidRPr="00EC6B36" w:rsidRDefault="00EC6B36" w:rsidP="00231D2D">
      <w:pPr>
        <w:ind w:left="2127" w:hanging="2127"/>
        <w:jc w:val="left"/>
        <w:rPr>
          <w:sz w:val="16"/>
          <w:szCs w:val="16"/>
        </w:rPr>
      </w:pPr>
    </w:p>
    <w:p w14:paraId="716A9EFC" w14:textId="77777777" w:rsidR="00685716" w:rsidRDefault="004A22AF" w:rsidP="00231D2D">
      <w:pPr>
        <w:ind w:left="2127" w:hanging="2127"/>
        <w:jc w:val="left"/>
      </w:pPr>
      <w:r>
        <w:rPr>
          <w:b/>
        </w:rPr>
        <w:t>Website</w:t>
      </w:r>
      <w:r>
        <w:rPr>
          <w:b/>
        </w:rPr>
        <w:tab/>
      </w:r>
      <w:r>
        <w:t xml:space="preserve">Regular updates will be posted on the conference </w:t>
      </w:r>
      <w:proofErr w:type="gramStart"/>
      <w:r>
        <w:t>website</w:t>
      </w:r>
      <w:proofErr w:type="gramEnd"/>
      <w:r>
        <w:rPr>
          <w:b/>
        </w:rPr>
        <w:t xml:space="preserve"> </w:t>
      </w:r>
    </w:p>
    <w:p w14:paraId="22622C73" w14:textId="131891F6" w:rsidR="00685716" w:rsidRDefault="008825FC" w:rsidP="00231D2D">
      <w:pPr>
        <w:ind w:left="2127"/>
        <w:jc w:val="left"/>
      </w:pPr>
      <w:hyperlink r:id="rId11" w:history="1">
        <w:r w:rsidR="00E71082">
          <w:rPr>
            <w:rStyle w:val="Hyperlink"/>
            <w:b/>
          </w:rPr>
          <w:t>http://www.archaeologists.net/conference/</w:t>
        </w:r>
      </w:hyperlink>
    </w:p>
    <w:p w14:paraId="35E3D88F" w14:textId="67ED614C" w:rsidR="00685716" w:rsidRDefault="004A22AF" w:rsidP="00231D2D">
      <w:pPr>
        <w:ind w:left="2127" w:hanging="2127"/>
        <w:jc w:val="left"/>
      </w:pPr>
      <w:r>
        <w:rPr>
          <w:b/>
        </w:rPr>
        <w:t>Twitter</w:t>
      </w:r>
      <w:r>
        <w:rPr>
          <w:b/>
        </w:rPr>
        <w:tab/>
      </w:r>
      <w:r>
        <w:rPr>
          <w:b/>
        </w:rPr>
        <w:tab/>
      </w:r>
      <w:r>
        <w:t>#CIfA20</w:t>
      </w:r>
      <w:r w:rsidR="00640C6F">
        <w:t>2</w:t>
      </w:r>
      <w:r w:rsidR="00A850D5">
        <w:t>2</w:t>
      </w:r>
    </w:p>
    <w:p w14:paraId="0A6AAB15" w14:textId="77777777" w:rsidR="00EC6B36" w:rsidRPr="00EC6B36" w:rsidRDefault="00EC6B36" w:rsidP="00231D2D">
      <w:pPr>
        <w:ind w:left="2127" w:hanging="2127"/>
        <w:jc w:val="left"/>
        <w:rPr>
          <w:sz w:val="16"/>
          <w:szCs w:val="16"/>
        </w:rPr>
      </w:pPr>
    </w:p>
    <w:p w14:paraId="1E67DBC2" w14:textId="6869A2A4" w:rsidR="000C2DE2" w:rsidRDefault="004A22AF" w:rsidP="00231D2D">
      <w:pPr>
        <w:ind w:left="2127" w:hanging="2127"/>
        <w:jc w:val="left"/>
      </w:pPr>
      <w:r>
        <w:rPr>
          <w:b/>
        </w:rPr>
        <w:t>Questions?</w:t>
      </w:r>
      <w:r>
        <w:tab/>
        <w:t xml:space="preserve">Just email the team at </w:t>
      </w:r>
      <w:hyperlink r:id="rId12" w:history="1">
        <w:r w:rsidRPr="0014387C">
          <w:rPr>
            <w:rStyle w:val="Hyperlink"/>
          </w:rPr>
          <w:t>conference@archaeologists.net</w:t>
        </w:r>
      </w:hyperlink>
      <w:r>
        <w:t xml:space="preserve"> </w:t>
      </w:r>
    </w:p>
    <w:p w14:paraId="379156C7" w14:textId="77777777" w:rsidR="000C2DE2" w:rsidRDefault="000C2DE2">
      <w:r>
        <w:br w:type="page"/>
      </w:r>
    </w:p>
    <w:tbl>
      <w:tblPr>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009"/>
        <w:gridCol w:w="5714"/>
      </w:tblGrid>
      <w:tr w:rsidR="000C2DE2" w14:paraId="66D76A78" w14:textId="77777777" w:rsidTr="000117A8">
        <w:trPr>
          <w:trHeight w:val="560"/>
        </w:trPr>
        <w:tc>
          <w:tcPr>
            <w:tcW w:w="10574" w:type="dxa"/>
            <w:gridSpan w:val="3"/>
            <w:shd w:val="clear" w:color="auto" w:fill="7F7F7F" w:themeFill="text1" w:themeFillTint="80"/>
          </w:tcPr>
          <w:p w14:paraId="5DBAEB08" w14:textId="7F8EF08B" w:rsidR="000C2DE2" w:rsidRDefault="000C2DE2" w:rsidP="000117A8">
            <w:pPr>
              <w:ind w:left="0"/>
              <w:rPr>
                <w:color w:val="FFFFFF"/>
              </w:rPr>
            </w:pPr>
            <w:r>
              <w:rPr>
                <w:b/>
                <w:color w:val="FFFFFF"/>
                <w:sz w:val="32"/>
                <w:szCs w:val="32"/>
              </w:rPr>
              <w:lastRenderedPageBreak/>
              <w:t xml:space="preserve">SESSION PROPOSAL CIfA2022 – DEADLINE </w:t>
            </w:r>
            <w:r w:rsidR="008B2D1A">
              <w:rPr>
                <w:b/>
                <w:color w:val="FFFFFF"/>
                <w:sz w:val="32"/>
                <w:szCs w:val="32"/>
              </w:rPr>
              <w:t>31</w:t>
            </w:r>
            <w:r w:rsidR="00872F94">
              <w:rPr>
                <w:b/>
                <w:color w:val="FFFFFF"/>
                <w:sz w:val="32"/>
                <w:szCs w:val="32"/>
              </w:rPr>
              <w:t xml:space="preserve"> </w:t>
            </w:r>
            <w:r>
              <w:rPr>
                <w:b/>
                <w:color w:val="FFFFFF"/>
                <w:sz w:val="32"/>
                <w:szCs w:val="32"/>
              </w:rPr>
              <w:t>AUGUST 202</w:t>
            </w:r>
            <w:r w:rsidR="00872F94">
              <w:rPr>
                <w:b/>
                <w:color w:val="FFFFFF"/>
                <w:sz w:val="32"/>
                <w:szCs w:val="32"/>
              </w:rPr>
              <w:t>1</w:t>
            </w:r>
          </w:p>
        </w:tc>
      </w:tr>
      <w:tr w:rsidR="000C2DE2" w:rsidRPr="001441CD" w14:paraId="6B5820B2" w14:textId="77777777" w:rsidTr="000117A8">
        <w:trPr>
          <w:trHeight w:val="500"/>
        </w:trPr>
        <w:tc>
          <w:tcPr>
            <w:tcW w:w="10574" w:type="dxa"/>
            <w:gridSpan w:val="3"/>
            <w:shd w:val="clear" w:color="auto" w:fill="F2F2F2" w:themeFill="background1" w:themeFillShade="F2"/>
          </w:tcPr>
          <w:p w14:paraId="711C7241" w14:textId="21BE1666" w:rsidR="000C2DE2" w:rsidRPr="001441CD" w:rsidRDefault="000C2DE2" w:rsidP="000117A8">
            <w:pPr>
              <w:ind w:left="0"/>
              <w:jc w:val="left"/>
              <w:rPr>
                <w:sz w:val="24"/>
                <w:szCs w:val="24"/>
              </w:rPr>
            </w:pPr>
            <w:r>
              <w:rPr>
                <w:sz w:val="24"/>
                <w:szCs w:val="24"/>
              </w:rPr>
              <w:t xml:space="preserve">As </w:t>
            </w:r>
            <w:r w:rsidR="00913118">
              <w:rPr>
                <w:sz w:val="24"/>
                <w:szCs w:val="24"/>
              </w:rPr>
              <w:t xml:space="preserve">we intend to host </w:t>
            </w:r>
            <w:r>
              <w:rPr>
                <w:sz w:val="24"/>
                <w:szCs w:val="24"/>
              </w:rPr>
              <w:t xml:space="preserve">CIfA2022 </w:t>
            </w:r>
            <w:r w:rsidR="00913118">
              <w:rPr>
                <w:sz w:val="24"/>
                <w:szCs w:val="24"/>
              </w:rPr>
              <w:t>as</w:t>
            </w:r>
            <w:r>
              <w:rPr>
                <w:sz w:val="24"/>
                <w:szCs w:val="24"/>
              </w:rPr>
              <w:t xml:space="preserve"> a hybrid conference, hosted live in Bath UK as well as online, </w:t>
            </w:r>
            <w:r w:rsidR="00913118">
              <w:rPr>
                <w:sz w:val="24"/>
                <w:szCs w:val="24"/>
              </w:rPr>
              <w:t>we hope to be able to offer</w:t>
            </w:r>
            <w:r>
              <w:rPr>
                <w:sz w:val="24"/>
                <w:szCs w:val="24"/>
              </w:rPr>
              <w:t xml:space="preserve"> far more flexibility in 2022 </w:t>
            </w:r>
            <w:r w:rsidR="00846CAB">
              <w:rPr>
                <w:sz w:val="24"/>
                <w:szCs w:val="24"/>
              </w:rPr>
              <w:t xml:space="preserve">in terms of </w:t>
            </w:r>
            <w:r>
              <w:rPr>
                <w:sz w:val="24"/>
                <w:szCs w:val="24"/>
              </w:rPr>
              <w:t xml:space="preserve">session delivery, </w:t>
            </w:r>
            <w:proofErr w:type="gramStart"/>
            <w:r>
              <w:rPr>
                <w:sz w:val="24"/>
                <w:szCs w:val="24"/>
              </w:rPr>
              <w:t>scope</w:t>
            </w:r>
            <w:proofErr w:type="gramEnd"/>
            <w:r>
              <w:rPr>
                <w:sz w:val="24"/>
                <w:szCs w:val="24"/>
              </w:rPr>
              <w:t xml:space="preserve"> and duration. </w:t>
            </w:r>
            <w:r>
              <w:rPr>
                <w:sz w:val="24"/>
                <w:szCs w:val="24"/>
              </w:rPr>
              <w:br/>
            </w:r>
            <w:r>
              <w:rPr>
                <w:sz w:val="24"/>
                <w:szCs w:val="24"/>
              </w:rPr>
              <w:br/>
              <w:t xml:space="preserve">We’d be particularly interested in sessions that could be delivered online or could be pre-recorded </w:t>
            </w:r>
            <w:r w:rsidR="00913118">
              <w:rPr>
                <w:sz w:val="24"/>
                <w:szCs w:val="24"/>
              </w:rPr>
              <w:t xml:space="preserve">and broadcast live </w:t>
            </w:r>
            <w:r w:rsidR="00E404DA">
              <w:rPr>
                <w:sz w:val="24"/>
                <w:szCs w:val="24"/>
              </w:rPr>
              <w:t>– all attendees (live and digital) will receive access to the online conference portal</w:t>
            </w:r>
            <w:r w:rsidR="00226930">
              <w:rPr>
                <w:sz w:val="24"/>
                <w:szCs w:val="24"/>
              </w:rPr>
              <w:t xml:space="preserve"> and </w:t>
            </w:r>
            <w:r w:rsidR="00013115">
              <w:rPr>
                <w:sz w:val="24"/>
                <w:szCs w:val="24"/>
              </w:rPr>
              <w:t xml:space="preserve">we </w:t>
            </w:r>
            <w:r w:rsidR="00226930">
              <w:rPr>
                <w:sz w:val="24"/>
                <w:szCs w:val="24"/>
              </w:rPr>
              <w:t>w</w:t>
            </w:r>
            <w:r w:rsidR="00FF79C4">
              <w:rPr>
                <w:sz w:val="24"/>
                <w:szCs w:val="24"/>
              </w:rPr>
              <w:t>ould</w:t>
            </w:r>
            <w:r w:rsidR="00226930">
              <w:rPr>
                <w:sz w:val="24"/>
                <w:szCs w:val="24"/>
              </w:rPr>
              <w:t xml:space="preserve"> anticipate digital sessions being held </w:t>
            </w:r>
            <w:r w:rsidR="00FF79C4">
              <w:rPr>
                <w:sz w:val="24"/>
                <w:szCs w:val="24"/>
              </w:rPr>
              <w:t>throughout the week of the conference.</w:t>
            </w:r>
            <w:r w:rsidR="00966817">
              <w:rPr>
                <w:sz w:val="24"/>
                <w:szCs w:val="24"/>
              </w:rPr>
              <w:br/>
            </w:r>
            <w:r w:rsidR="00966817">
              <w:rPr>
                <w:sz w:val="24"/>
                <w:szCs w:val="24"/>
              </w:rPr>
              <w:br/>
            </w:r>
            <w:r>
              <w:rPr>
                <w:sz w:val="24"/>
                <w:szCs w:val="24"/>
              </w:rPr>
              <w:t xml:space="preserve">Where sessions have been proposed to be </w:t>
            </w:r>
            <w:r w:rsidR="00966817">
              <w:rPr>
                <w:sz w:val="24"/>
                <w:szCs w:val="24"/>
              </w:rPr>
              <w:t>presented</w:t>
            </w:r>
            <w:r>
              <w:rPr>
                <w:sz w:val="24"/>
                <w:szCs w:val="24"/>
              </w:rPr>
              <w:t xml:space="preserve"> at the live conference in Bath, preference will be given to those that would benefit from being a</w:t>
            </w:r>
            <w:r w:rsidR="008825FC">
              <w:rPr>
                <w:sz w:val="24"/>
                <w:szCs w:val="24"/>
              </w:rPr>
              <w:t xml:space="preserve">n in-person </w:t>
            </w:r>
            <w:r>
              <w:rPr>
                <w:sz w:val="24"/>
                <w:szCs w:val="24"/>
              </w:rPr>
              <w:t xml:space="preserve">experience, such as panel discussions, workshops, social activities and other sessions that rely on interaction and discussion. We do also </w:t>
            </w:r>
            <w:r w:rsidR="00A672A6">
              <w:rPr>
                <w:sz w:val="24"/>
                <w:szCs w:val="24"/>
              </w:rPr>
              <w:t>hope</w:t>
            </w:r>
            <w:r>
              <w:rPr>
                <w:sz w:val="24"/>
                <w:szCs w:val="24"/>
              </w:rPr>
              <w:t xml:space="preserve"> to live stream sessions held in Bath to our online audience wherever possible.</w:t>
            </w:r>
            <w:r>
              <w:rPr>
                <w:sz w:val="24"/>
                <w:szCs w:val="24"/>
              </w:rPr>
              <w:br/>
            </w:r>
            <w:r>
              <w:rPr>
                <w:sz w:val="24"/>
                <w:szCs w:val="24"/>
              </w:rPr>
              <w:br/>
            </w:r>
            <w:r w:rsidRPr="005A2B6A">
              <w:rPr>
                <w:b/>
                <w:bCs/>
                <w:sz w:val="24"/>
                <w:szCs w:val="24"/>
              </w:rPr>
              <w:t>What type of session would you like to propose? (</w:t>
            </w:r>
            <w:r>
              <w:rPr>
                <w:sz w:val="24"/>
                <w:szCs w:val="24"/>
              </w:rPr>
              <w:t>Multiple options can be selected)</w:t>
            </w:r>
          </w:p>
        </w:tc>
      </w:tr>
      <w:tr w:rsidR="000C2DE2" w14:paraId="31F5674B" w14:textId="77777777" w:rsidTr="000117A8">
        <w:trPr>
          <w:trHeight w:val="500"/>
        </w:trPr>
        <w:tc>
          <w:tcPr>
            <w:tcW w:w="851" w:type="dxa"/>
          </w:tcPr>
          <w:p w14:paraId="2EEB3AE3" w14:textId="77777777" w:rsidR="000C2DE2" w:rsidRDefault="000C2DE2" w:rsidP="000117A8">
            <w:pPr>
              <w:ind w:left="0"/>
              <w:rPr>
                <w:i/>
              </w:rPr>
            </w:pPr>
          </w:p>
        </w:tc>
        <w:tc>
          <w:tcPr>
            <w:tcW w:w="9723" w:type="dxa"/>
            <w:gridSpan w:val="2"/>
          </w:tcPr>
          <w:p w14:paraId="113ED170" w14:textId="257D72F4" w:rsidR="000C2DE2" w:rsidRDefault="000C2DE2" w:rsidP="000117A8">
            <w:pPr>
              <w:spacing w:line="276" w:lineRule="auto"/>
              <w:ind w:left="0"/>
              <w:jc w:val="left"/>
            </w:pPr>
            <w:r>
              <w:rPr>
                <w:b/>
                <w:i/>
              </w:rPr>
              <w:t xml:space="preserve">Digital presentation (online) </w:t>
            </w:r>
            <w:r>
              <w:t xml:space="preserve">– traditional paper format, either delivered live via Zoom or </w:t>
            </w:r>
            <w:r w:rsidR="00D3745B">
              <w:t xml:space="preserve">as a </w:t>
            </w:r>
            <w:r>
              <w:t>pre-recorded video</w:t>
            </w:r>
            <w:r w:rsidR="00BF04F6">
              <w:t xml:space="preserve"> broadcast</w:t>
            </w:r>
            <w:r>
              <w:t>.</w:t>
            </w:r>
          </w:p>
        </w:tc>
      </w:tr>
      <w:tr w:rsidR="000C2DE2" w:rsidRPr="001441CD" w14:paraId="5D4B445A" w14:textId="77777777" w:rsidTr="000117A8">
        <w:trPr>
          <w:trHeight w:val="500"/>
        </w:trPr>
        <w:tc>
          <w:tcPr>
            <w:tcW w:w="851" w:type="dxa"/>
          </w:tcPr>
          <w:p w14:paraId="2E88652A" w14:textId="77777777" w:rsidR="000C2DE2" w:rsidRDefault="000C2DE2" w:rsidP="000117A8">
            <w:pPr>
              <w:ind w:left="0"/>
              <w:rPr>
                <w:i/>
              </w:rPr>
            </w:pPr>
          </w:p>
        </w:tc>
        <w:tc>
          <w:tcPr>
            <w:tcW w:w="9723" w:type="dxa"/>
            <w:gridSpan w:val="2"/>
          </w:tcPr>
          <w:p w14:paraId="419DC996" w14:textId="07DACCC5" w:rsidR="000C2DE2" w:rsidRPr="001441CD" w:rsidRDefault="000C2DE2" w:rsidP="000117A8">
            <w:pPr>
              <w:spacing w:line="276" w:lineRule="auto"/>
              <w:ind w:left="0"/>
              <w:jc w:val="left"/>
            </w:pPr>
            <w:r>
              <w:rPr>
                <w:b/>
                <w:i/>
              </w:rPr>
              <w:t>Digital seminar</w:t>
            </w:r>
            <w:r w:rsidR="001C1D0B">
              <w:rPr>
                <w:b/>
                <w:i/>
              </w:rPr>
              <w:t xml:space="preserve">, </w:t>
            </w:r>
            <w:proofErr w:type="gramStart"/>
            <w:r w:rsidR="001C1D0B">
              <w:rPr>
                <w:b/>
                <w:i/>
              </w:rPr>
              <w:t>panel</w:t>
            </w:r>
            <w:proofErr w:type="gramEnd"/>
            <w:r w:rsidR="001C1D0B">
              <w:rPr>
                <w:b/>
                <w:i/>
              </w:rPr>
              <w:t xml:space="preserve"> or discussion </w:t>
            </w:r>
            <w:r>
              <w:rPr>
                <w:b/>
                <w:i/>
              </w:rPr>
              <w:t>(online)</w:t>
            </w:r>
            <w:r>
              <w:rPr>
                <w:b/>
              </w:rPr>
              <w:t xml:space="preserve"> </w:t>
            </w:r>
            <w:r>
              <w:t>– more open format, perhaps with one or two position papers, but with an emphasis on debate, discussion and outcomes, either delivered live via Zoom or pre-recorded video</w:t>
            </w:r>
            <w:r w:rsidR="00BF04F6">
              <w:t xml:space="preserve"> broadcast</w:t>
            </w:r>
          </w:p>
        </w:tc>
      </w:tr>
      <w:tr w:rsidR="000C2DE2" w:rsidRPr="00F72F4B" w14:paraId="0807A97D" w14:textId="77777777" w:rsidTr="000117A8">
        <w:trPr>
          <w:trHeight w:val="500"/>
        </w:trPr>
        <w:tc>
          <w:tcPr>
            <w:tcW w:w="851" w:type="dxa"/>
          </w:tcPr>
          <w:p w14:paraId="2B8A07C3" w14:textId="77777777" w:rsidR="000C2DE2" w:rsidRDefault="000C2DE2" w:rsidP="000117A8">
            <w:pPr>
              <w:ind w:left="0"/>
              <w:rPr>
                <w:i/>
              </w:rPr>
            </w:pPr>
          </w:p>
        </w:tc>
        <w:tc>
          <w:tcPr>
            <w:tcW w:w="9723" w:type="dxa"/>
            <w:gridSpan w:val="2"/>
          </w:tcPr>
          <w:p w14:paraId="6958A039" w14:textId="5E97753D" w:rsidR="000C2DE2" w:rsidRPr="00F72F4B" w:rsidRDefault="000C2DE2" w:rsidP="000117A8">
            <w:pPr>
              <w:spacing w:line="276" w:lineRule="auto"/>
              <w:ind w:left="0"/>
              <w:jc w:val="left"/>
              <w:rPr>
                <w:bCs/>
                <w:iCs/>
              </w:rPr>
            </w:pPr>
            <w:r>
              <w:rPr>
                <w:b/>
                <w:i/>
              </w:rPr>
              <w:t xml:space="preserve">Digital case study (online) – </w:t>
            </w:r>
            <w:r>
              <w:rPr>
                <w:bCs/>
                <w:iCs/>
              </w:rPr>
              <w:t>presentation showcasing recent work, projects, finds or techniques. Either delivered live via Zoom or pre-recorded video</w:t>
            </w:r>
            <w:r w:rsidR="00BF04F6">
              <w:rPr>
                <w:bCs/>
                <w:iCs/>
              </w:rPr>
              <w:t xml:space="preserve"> broadcast</w:t>
            </w:r>
          </w:p>
        </w:tc>
      </w:tr>
      <w:tr w:rsidR="000C2DE2" w14:paraId="03F2C625" w14:textId="77777777" w:rsidTr="000117A8">
        <w:trPr>
          <w:trHeight w:val="560"/>
        </w:trPr>
        <w:tc>
          <w:tcPr>
            <w:tcW w:w="851" w:type="dxa"/>
          </w:tcPr>
          <w:p w14:paraId="700A99E8" w14:textId="77777777" w:rsidR="000C2DE2" w:rsidRDefault="000C2DE2" w:rsidP="000117A8">
            <w:pPr>
              <w:ind w:left="0"/>
              <w:rPr>
                <w:i/>
              </w:rPr>
            </w:pPr>
          </w:p>
        </w:tc>
        <w:tc>
          <w:tcPr>
            <w:tcW w:w="9723" w:type="dxa"/>
            <w:gridSpan w:val="2"/>
          </w:tcPr>
          <w:p w14:paraId="61BF537D" w14:textId="77777777" w:rsidR="000C2DE2" w:rsidRDefault="000C2DE2" w:rsidP="000117A8">
            <w:pPr>
              <w:spacing w:line="276" w:lineRule="auto"/>
              <w:ind w:left="0"/>
              <w:jc w:val="left"/>
            </w:pPr>
            <w:r>
              <w:rPr>
                <w:b/>
                <w:i/>
              </w:rPr>
              <w:t>Digital workshop</w:t>
            </w:r>
            <w:r>
              <w:rPr>
                <w:i/>
              </w:rPr>
              <w:t xml:space="preserve"> </w:t>
            </w:r>
            <w:r w:rsidRPr="003364CA">
              <w:rPr>
                <w:b/>
                <w:bCs/>
                <w:i/>
              </w:rPr>
              <w:t>(online)</w:t>
            </w:r>
            <w:r>
              <w:rPr>
                <w:i/>
              </w:rPr>
              <w:t xml:space="preserve"> - </w:t>
            </w:r>
            <w:r>
              <w:t>a CPD training workshop which specified learning outcomes linked to NOS delivered live via Zoom</w:t>
            </w:r>
          </w:p>
        </w:tc>
      </w:tr>
      <w:tr w:rsidR="000C2DE2" w:rsidRPr="004C3640" w14:paraId="6916439D" w14:textId="77777777" w:rsidTr="000117A8">
        <w:trPr>
          <w:trHeight w:val="560"/>
        </w:trPr>
        <w:tc>
          <w:tcPr>
            <w:tcW w:w="851" w:type="dxa"/>
          </w:tcPr>
          <w:p w14:paraId="13A823DB" w14:textId="77777777" w:rsidR="000C2DE2" w:rsidRDefault="000C2DE2" w:rsidP="000117A8">
            <w:pPr>
              <w:ind w:left="0"/>
              <w:rPr>
                <w:i/>
              </w:rPr>
            </w:pPr>
          </w:p>
        </w:tc>
        <w:tc>
          <w:tcPr>
            <w:tcW w:w="9723" w:type="dxa"/>
            <w:gridSpan w:val="2"/>
          </w:tcPr>
          <w:p w14:paraId="347434B1" w14:textId="40FAB628" w:rsidR="000C2DE2" w:rsidRPr="004C3640" w:rsidRDefault="000C2DE2" w:rsidP="000117A8">
            <w:pPr>
              <w:spacing w:line="276" w:lineRule="auto"/>
              <w:ind w:left="0"/>
              <w:jc w:val="left"/>
            </w:pPr>
            <w:r>
              <w:rPr>
                <w:b/>
                <w:i/>
              </w:rPr>
              <w:t>Digital experience</w:t>
            </w:r>
            <w:r>
              <w:t xml:space="preserve"> </w:t>
            </w:r>
            <w:r w:rsidRPr="003364CA">
              <w:rPr>
                <w:b/>
                <w:bCs/>
                <w:i/>
                <w:iCs/>
              </w:rPr>
              <w:t xml:space="preserve">(online) </w:t>
            </w:r>
            <w:r>
              <w:t>– a non-traditional session which can be delivered online (either live via Zoom or pre-recorded video</w:t>
            </w:r>
            <w:r w:rsidR="00BF04F6">
              <w:t xml:space="preserve"> broadcast</w:t>
            </w:r>
            <w:r>
              <w:t xml:space="preserve">) and may include </w:t>
            </w:r>
            <w:r w:rsidR="004A1BD0">
              <w:t xml:space="preserve">but not limited </w:t>
            </w:r>
            <w:r w:rsidR="003D0733">
              <w:t xml:space="preserve">to </w:t>
            </w:r>
            <w:r>
              <w:t xml:space="preserve">site visits, demonstrations, </w:t>
            </w:r>
            <w:r w:rsidR="00146320">
              <w:t>walks,</w:t>
            </w:r>
            <w:r w:rsidR="004A1BD0">
              <w:t xml:space="preserve"> interviews,</w:t>
            </w:r>
            <w:r w:rsidR="00146320">
              <w:t xml:space="preserve"> </w:t>
            </w:r>
            <w:proofErr w:type="gramStart"/>
            <w:r>
              <w:t>tours</w:t>
            </w:r>
            <w:proofErr w:type="gramEnd"/>
            <w:r w:rsidR="004A1BD0">
              <w:t xml:space="preserve"> or </w:t>
            </w:r>
            <w:r>
              <w:t xml:space="preserve">Q&amp;A discussions </w:t>
            </w:r>
          </w:p>
        </w:tc>
      </w:tr>
      <w:tr w:rsidR="000C2DE2" w:rsidRPr="0082580C" w14:paraId="0B6E7EE3" w14:textId="77777777" w:rsidTr="000117A8">
        <w:trPr>
          <w:trHeight w:val="560"/>
        </w:trPr>
        <w:tc>
          <w:tcPr>
            <w:tcW w:w="851" w:type="dxa"/>
          </w:tcPr>
          <w:p w14:paraId="162CCBA8" w14:textId="77777777" w:rsidR="000C2DE2" w:rsidRDefault="000C2DE2" w:rsidP="000117A8">
            <w:pPr>
              <w:ind w:left="0"/>
              <w:rPr>
                <w:i/>
              </w:rPr>
            </w:pPr>
          </w:p>
        </w:tc>
        <w:tc>
          <w:tcPr>
            <w:tcW w:w="9723" w:type="dxa"/>
            <w:gridSpan w:val="2"/>
          </w:tcPr>
          <w:p w14:paraId="4F8DBBE7" w14:textId="77777777" w:rsidR="000C2DE2" w:rsidRPr="0082580C" w:rsidRDefault="000C2DE2" w:rsidP="000117A8">
            <w:pPr>
              <w:spacing w:line="276" w:lineRule="auto"/>
              <w:ind w:left="0"/>
              <w:jc w:val="left"/>
              <w:rPr>
                <w:bCs/>
                <w:iCs/>
              </w:rPr>
            </w:pPr>
            <w:r>
              <w:rPr>
                <w:b/>
                <w:i/>
              </w:rPr>
              <w:t xml:space="preserve">Poster presentation (online) – </w:t>
            </w:r>
            <w:r>
              <w:rPr>
                <w:bCs/>
                <w:iCs/>
              </w:rPr>
              <w:t>poster presentation to be displayed within the online conference platform which could be supplemented with an online Q&amp;A discussion conducted via Zoom</w:t>
            </w:r>
          </w:p>
        </w:tc>
      </w:tr>
      <w:tr w:rsidR="000C2DE2" w14:paraId="3F7FAEAE" w14:textId="77777777" w:rsidTr="000117A8">
        <w:trPr>
          <w:trHeight w:val="640"/>
        </w:trPr>
        <w:tc>
          <w:tcPr>
            <w:tcW w:w="851" w:type="dxa"/>
          </w:tcPr>
          <w:p w14:paraId="29068882" w14:textId="77777777" w:rsidR="000C2DE2" w:rsidRDefault="000C2DE2" w:rsidP="000117A8">
            <w:pPr>
              <w:ind w:left="0"/>
              <w:rPr>
                <w:i/>
              </w:rPr>
            </w:pPr>
          </w:p>
        </w:tc>
        <w:tc>
          <w:tcPr>
            <w:tcW w:w="9723" w:type="dxa"/>
            <w:gridSpan w:val="2"/>
          </w:tcPr>
          <w:p w14:paraId="7AAFA5FC" w14:textId="691922E1" w:rsidR="000C2DE2" w:rsidRDefault="000C2DE2" w:rsidP="000117A8">
            <w:pPr>
              <w:spacing w:line="276" w:lineRule="auto"/>
              <w:ind w:left="0"/>
              <w:jc w:val="left"/>
            </w:pPr>
            <w:r>
              <w:rPr>
                <w:b/>
                <w:i/>
              </w:rPr>
              <w:t>Workshop (</w:t>
            </w:r>
            <w:r w:rsidR="00D00967">
              <w:rPr>
                <w:b/>
                <w:i/>
              </w:rPr>
              <w:t>in person, Bath UK</w:t>
            </w:r>
            <w:r>
              <w:rPr>
                <w:b/>
                <w:i/>
              </w:rPr>
              <w:t>)</w:t>
            </w:r>
            <w:r>
              <w:rPr>
                <w:i/>
              </w:rPr>
              <w:t xml:space="preserve"> - </w:t>
            </w:r>
            <w:r>
              <w:t>a CPD training workshop to be delivered live at the Bath conference which specified learning outcomes linked to NOS</w:t>
            </w:r>
          </w:p>
        </w:tc>
      </w:tr>
      <w:tr w:rsidR="003D49C7" w14:paraId="732A265C" w14:textId="77777777" w:rsidTr="000117A8">
        <w:trPr>
          <w:trHeight w:val="640"/>
        </w:trPr>
        <w:tc>
          <w:tcPr>
            <w:tcW w:w="851" w:type="dxa"/>
          </w:tcPr>
          <w:p w14:paraId="320AD0B9" w14:textId="77777777" w:rsidR="003D49C7" w:rsidRDefault="003D49C7" w:rsidP="000117A8">
            <w:pPr>
              <w:ind w:left="0"/>
              <w:rPr>
                <w:i/>
              </w:rPr>
            </w:pPr>
          </w:p>
        </w:tc>
        <w:tc>
          <w:tcPr>
            <w:tcW w:w="9723" w:type="dxa"/>
            <w:gridSpan w:val="2"/>
          </w:tcPr>
          <w:p w14:paraId="63F61901" w14:textId="4F14EEDC" w:rsidR="003D49C7" w:rsidRDefault="003D49C7" w:rsidP="000117A8">
            <w:pPr>
              <w:spacing w:line="276" w:lineRule="auto"/>
              <w:ind w:left="0"/>
              <w:jc w:val="left"/>
              <w:rPr>
                <w:b/>
                <w:i/>
              </w:rPr>
            </w:pPr>
            <w:r>
              <w:rPr>
                <w:b/>
                <w:i/>
              </w:rPr>
              <w:t>Panel discussion (</w:t>
            </w:r>
            <w:r w:rsidR="00D00967">
              <w:rPr>
                <w:b/>
                <w:i/>
              </w:rPr>
              <w:t>in person, Bath UK</w:t>
            </w:r>
            <w:r>
              <w:rPr>
                <w:b/>
                <w:i/>
              </w:rPr>
              <w:t xml:space="preserve">) - </w:t>
            </w:r>
            <w:r w:rsidRPr="00C175F7">
              <w:rPr>
                <w:bCs/>
                <w:iCs/>
              </w:rPr>
              <w:t>a moderated discussion with two or more panellists</w:t>
            </w:r>
            <w:r>
              <w:rPr>
                <w:b/>
                <w:i/>
              </w:rPr>
              <w:t xml:space="preserve"> </w:t>
            </w:r>
            <w:r w:rsidRPr="006E7797">
              <w:rPr>
                <w:bCs/>
                <w:iCs/>
              </w:rPr>
              <w:t xml:space="preserve">delivered live </w:t>
            </w:r>
            <w:r>
              <w:rPr>
                <w:bCs/>
                <w:iCs/>
              </w:rPr>
              <w:t>to our Bath conference audience</w:t>
            </w:r>
          </w:p>
        </w:tc>
      </w:tr>
      <w:tr w:rsidR="000C2DE2" w14:paraId="248936B6" w14:textId="77777777" w:rsidTr="000117A8">
        <w:trPr>
          <w:trHeight w:val="640"/>
        </w:trPr>
        <w:tc>
          <w:tcPr>
            <w:tcW w:w="851" w:type="dxa"/>
          </w:tcPr>
          <w:p w14:paraId="205D260D" w14:textId="77777777" w:rsidR="000C2DE2" w:rsidRDefault="000C2DE2" w:rsidP="000117A8">
            <w:pPr>
              <w:ind w:left="0"/>
              <w:rPr>
                <w:i/>
              </w:rPr>
            </w:pPr>
          </w:p>
        </w:tc>
        <w:tc>
          <w:tcPr>
            <w:tcW w:w="9723" w:type="dxa"/>
            <w:gridSpan w:val="2"/>
          </w:tcPr>
          <w:p w14:paraId="30897639" w14:textId="23B7DB16" w:rsidR="000C2DE2" w:rsidRDefault="003D49C7" w:rsidP="000117A8">
            <w:pPr>
              <w:spacing w:line="276" w:lineRule="auto"/>
              <w:ind w:left="0"/>
              <w:jc w:val="left"/>
              <w:rPr>
                <w:b/>
                <w:i/>
              </w:rPr>
            </w:pPr>
            <w:r>
              <w:rPr>
                <w:b/>
                <w:i/>
              </w:rPr>
              <w:t>Other live seminar</w:t>
            </w:r>
            <w:r w:rsidR="009C367F">
              <w:rPr>
                <w:b/>
                <w:i/>
              </w:rPr>
              <w:t xml:space="preserve">, </w:t>
            </w:r>
            <w:proofErr w:type="gramStart"/>
            <w:r w:rsidR="009C367F">
              <w:rPr>
                <w:b/>
                <w:i/>
              </w:rPr>
              <w:t>workshop</w:t>
            </w:r>
            <w:proofErr w:type="gramEnd"/>
            <w:r>
              <w:rPr>
                <w:b/>
                <w:i/>
              </w:rPr>
              <w:t xml:space="preserve"> or presentation (</w:t>
            </w:r>
            <w:r w:rsidR="00D00967">
              <w:rPr>
                <w:b/>
                <w:i/>
              </w:rPr>
              <w:t>in person/Bath, UK</w:t>
            </w:r>
            <w:r>
              <w:rPr>
                <w:b/>
                <w:i/>
              </w:rPr>
              <w:t>)</w:t>
            </w:r>
            <w:r>
              <w:rPr>
                <w:i/>
              </w:rPr>
              <w:t xml:space="preserve"> – </w:t>
            </w:r>
            <w:r w:rsidR="003D0733">
              <w:t>ideally, this</w:t>
            </w:r>
            <w:r>
              <w:t xml:space="preserve"> should </w:t>
            </w:r>
            <w:r w:rsidR="00761DEE">
              <w:t>strongly benefit from being delivered in person</w:t>
            </w:r>
            <w:r w:rsidR="00B8566B">
              <w:t xml:space="preserve"> </w:t>
            </w:r>
            <w:r w:rsidR="00A23BD1">
              <w:t>with a strong interactive, social or networking component</w:t>
            </w:r>
          </w:p>
        </w:tc>
      </w:tr>
      <w:tr w:rsidR="000C2DE2" w:rsidRPr="006642DD" w14:paraId="2EB9CE13" w14:textId="77777777" w:rsidTr="000117A8">
        <w:trPr>
          <w:trHeight w:val="560"/>
        </w:trPr>
        <w:tc>
          <w:tcPr>
            <w:tcW w:w="10574" w:type="dxa"/>
            <w:gridSpan w:val="3"/>
            <w:shd w:val="clear" w:color="auto" w:fill="F2F2F2" w:themeFill="background1" w:themeFillShade="F2"/>
          </w:tcPr>
          <w:p w14:paraId="3F049AF7" w14:textId="77777777" w:rsidR="000C2DE2" w:rsidRPr="007B7AF2" w:rsidRDefault="000C2DE2" w:rsidP="000117A8">
            <w:pPr>
              <w:ind w:left="0" w:right="382"/>
              <w:rPr>
                <w:b/>
                <w:bCs/>
                <w:sz w:val="24"/>
                <w:szCs w:val="24"/>
              </w:rPr>
            </w:pPr>
            <w:r w:rsidRPr="007B7AF2">
              <w:rPr>
                <w:b/>
                <w:bCs/>
                <w:sz w:val="24"/>
                <w:szCs w:val="24"/>
              </w:rPr>
              <w:t>Session title [</w:t>
            </w:r>
            <w:proofErr w:type="spellStart"/>
            <w:proofErr w:type="gramStart"/>
            <w:r w:rsidRPr="007B7AF2">
              <w:rPr>
                <w:b/>
                <w:bCs/>
                <w:sz w:val="24"/>
                <w:szCs w:val="24"/>
              </w:rPr>
              <w:t>eg</w:t>
            </w:r>
            <w:proofErr w:type="spellEnd"/>
            <w:proofErr w:type="gramEnd"/>
            <w:r w:rsidRPr="007B7AF2">
              <w:rPr>
                <w:b/>
                <w:bCs/>
                <w:sz w:val="24"/>
                <w:szCs w:val="24"/>
              </w:rPr>
              <w:t xml:space="preserve"> the short title]</w:t>
            </w:r>
          </w:p>
        </w:tc>
      </w:tr>
      <w:tr w:rsidR="000C2DE2" w14:paraId="15581566" w14:textId="77777777" w:rsidTr="000117A8">
        <w:trPr>
          <w:trHeight w:val="560"/>
        </w:trPr>
        <w:tc>
          <w:tcPr>
            <w:tcW w:w="10574" w:type="dxa"/>
            <w:gridSpan w:val="3"/>
          </w:tcPr>
          <w:p w14:paraId="2923684D" w14:textId="77777777" w:rsidR="000C2DE2" w:rsidRDefault="000C2DE2" w:rsidP="000117A8">
            <w:pPr>
              <w:ind w:left="0" w:right="382"/>
            </w:pPr>
          </w:p>
          <w:p w14:paraId="4E650AB1" w14:textId="77777777" w:rsidR="000C2DE2" w:rsidRDefault="000C2DE2" w:rsidP="000117A8">
            <w:pPr>
              <w:ind w:left="0" w:right="382"/>
            </w:pPr>
          </w:p>
        </w:tc>
      </w:tr>
      <w:tr w:rsidR="003C3D38" w14:paraId="46C71027" w14:textId="77777777" w:rsidTr="003C3D38">
        <w:trPr>
          <w:trHeight w:val="560"/>
        </w:trPr>
        <w:tc>
          <w:tcPr>
            <w:tcW w:w="10574" w:type="dxa"/>
            <w:gridSpan w:val="3"/>
            <w:shd w:val="clear" w:color="auto" w:fill="F2F2F2" w:themeFill="background1" w:themeFillShade="F2"/>
          </w:tcPr>
          <w:p w14:paraId="2DB263BD" w14:textId="2C4F9E0E" w:rsidR="003C3D38" w:rsidRPr="007B7AF2" w:rsidRDefault="003C3D38" w:rsidP="003C3D38">
            <w:pPr>
              <w:ind w:left="0" w:right="524"/>
              <w:jc w:val="left"/>
              <w:rPr>
                <w:b/>
                <w:bCs/>
                <w:sz w:val="24"/>
                <w:szCs w:val="24"/>
              </w:rPr>
            </w:pPr>
            <w:r w:rsidRPr="007B7AF2">
              <w:rPr>
                <w:b/>
                <w:bCs/>
                <w:sz w:val="24"/>
                <w:szCs w:val="24"/>
              </w:rPr>
              <w:t>Session abstract [</w:t>
            </w:r>
            <w:proofErr w:type="gramStart"/>
            <w:r w:rsidRPr="007B7AF2">
              <w:rPr>
                <w:b/>
                <w:bCs/>
                <w:sz w:val="24"/>
                <w:szCs w:val="24"/>
              </w:rPr>
              <w:t>150 word</w:t>
            </w:r>
            <w:proofErr w:type="gramEnd"/>
            <w:r w:rsidRPr="007B7AF2">
              <w:rPr>
                <w:b/>
                <w:bCs/>
                <w:sz w:val="24"/>
                <w:szCs w:val="24"/>
              </w:rPr>
              <w:t xml:space="preserve"> summary] </w:t>
            </w:r>
            <w:r w:rsidRPr="007B7AF2">
              <w:rPr>
                <w:b/>
                <w:bCs/>
                <w:sz w:val="24"/>
                <w:szCs w:val="24"/>
              </w:rPr>
              <w:br/>
            </w:r>
          </w:p>
          <w:p w14:paraId="0F44358D" w14:textId="2926DC2E" w:rsidR="003C3D38" w:rsidRDefault="003C3D38" w:rsidP="003C3D38">
            <w:pPr>
              <w:ind w:left="0" w:right="382"/>
              <w:jc w:val="left"/>
            </w:pPr>
            <w:r>
              <w:rPr>
                <w:i/>
                <w:iCs/>
              </w:rPr>
              <w:t xml:space="preserve">This will be reviewed when selecting conference sessions and will be circulated with the conference call for papers. </w:t>
            </w:r>
            <w:r w:rsidRPr="00EC6B36">
              <w:rPr>
                <w:i/>
                <w:iCs/>
              </w:rPr>
              <w:t xml:space="preserve">We want these to showcase great archaeology, to stimulate debate, and to look to change how </w:t>
            </w:r>
            <w:r w:rsidR="004979B6">
              <w:rPr>
                <w:i/>
                <w:iCs/>
              </w:rPr>
              <w:t xml:space="preserve">we </w:t>
            </w:r>
            <w:r w:rsidRPr="00EC6B36">
              <w:rPr>
                <w:i/>
                <w:iCs/>
              </w:rPr>
              <w:t>work and how we promote our profession to others.</w:t>
            </w:r>
          </w:p>
        </w:tc>
      </w:tr>
      <w:tr w:rsidR="003C3D38" w14:paraId="137E5118" w14:textId="77777777" w:rsidTr="000117A8">
        <w:trPr>
          <w:trHeight w:val="560"/>
        </w:trPr>
        <w:tc>
          <w:tcPr>
            <w:tcW w:w="10574" w:type="dxa"/>
            <w:gridSpan w:val="3"/>
          </w:tcPr>
          <w:p w14:paraId="3CB6B354" w14:textId="77777777" w:rsidR="003C3D38" w:rsidRDefault="003C3D38" w:rsidP="000117A8">
            <w:pPr>
              <w:ind w:left="0" w:right="382"/>
            </w:pPr>
          </w:p>
          <w:p w14:paraId="52896723" w14:textId="77777777" w:rsidR="003C3D38" w:rsidRDefault="003C3D38" w:rsidP="000117A8">
            <w:pPr>
              <w:ind w:left="0" w:right="382"/>
            </w:pPr>
          </w:p>
          <w:p w14:paraId="3AACF3AD" w14:textId="77777777" w:rsidR="003C3D38" w:rsidRDefault="003C3D38" w:rsidP="000117A8">
            <w:pPr>
              <w:ind w:left="0" w:right="382"/>
            </w:pPr>
          </w:p>
          <w:p w14:paraId="4942DA0E" w14:textId="77777777" w:rsidR="003C3D38" w:rsidRDefault="003C3D38" w:rsidP="000117A8">
            <w:pPr>
              <w:ind w:left="0" w:right="382"/>
            </w:pPr>
          </w:p>
          <w:p w14:paraId="2F5819FE" w14:textId="77777777" w:rsidR="003C3D38" w:rsidRDefault="003C3D38" w:rsidP="000117A8">
            <w:pPr>
              <w:ind w:left="0" w:right="382"/>
            </w:pPr>
          </w:p>
          <w:p w14:paraId="684054F7" w14:textId="77777777" w:rsidR="003C3D38" w:rsidRDefault="003C3D38" w:rsidP="000117A8">
            <w:pPr>
              <w:ind w:left="0" w:right="382"/>
            </w:pPr>
          </w:p>
          <w:p w14:paraId="6A121300" w14:textId="77777777" w:rsidR="003C3D38" w:rsidRDefault="003C3D38" w:rsidP="000117A8">
            <w:pPr>
              <w:ind w:left="0" w:right="382"/>
            </w:pPr>
          </w:p>
          <w:p w14:paraId="2514C078" w14:textId="77777777" w:rsidR="003C3D38" w:rsidRDefault="003C3D38" w:rsidP="000117A8">
            <w:pPr>
              <w:ind w:left="0" w:right="382"/>
            </w:pPr>
          </w:p>
          <w:p w14:paraId="46543150" w14:textId="77777777" w:rsidR="003C3D38" w:rsidRDefault="003C3D38" w:rsidP="000117A8">
            <w:pPr>
              <w:ind w:left="0" w:right="382"/>
            </w:pPr>
          </w:p>
          <w:p w14:paraId="108BBA40" w14:textId="77777777" w:rsidR="003C3D38" w:rsidRDefault="003C3D38" w:rsidP="000117A8">
            <w:pPr>
              <w:ind w:left="0" w:right="382"/>
            </w:pPr>
          </w:p>
          <w:p w14:paraId="2F16484B" w14:textId="77777777" w:rsidR="003C3D38" w:rsidRDefault="003C3D38" w:rsidP="000117A8">
            <w:pPr>
              <w:ind w:left="0" w:right="382"/>
            </w:pPr>
          </w:p>
          <w:p w14:paraId="277F9C15" w14:textId="77777777" w:rsidR="003C3D38" w:rsidRDefault="003C3D38" w:rsidP="000117A8">
            <w:pPr>
              <w:ind w:left="0" w:right="382"/>
            </w:pPr>
          </w:p>
          <w:p w14:paraId="325C2182" w14:textId="04E02F34" w:rsidR="003C3D38" w:rsidRDefault="003C3D38" w:rsidP="000117A8">
            <w:pPr>
              <w:ind w:left="0" w:right="382"/>
            </w:pPr>
          </w:p>
        </w:tc>
      </w:tr>
      <w:tr w:rsidR="003C3D38" w14:paraId="1DBC3202" w14:textId="77777777" w:rsidTr="00404ACB">
        <w:trPr>
          <w:trHeight w:val="262"/>
        </w:trPr>
        <w:tc>
          <w:tcPr>
            <w:tcW w:w="10574" w:type="dxa"/>
            <w:gridSpan w:val="3"/>
            <w:shd w:val="clear" w:color="auto" w:fill="F2F2F2" w:themeFill="background1" w:themeFillShade="F2"/>
          </w:tcPr>
          <w:p w14:paraId="4B0519D1" w14:textId="51FE217B" w:rsidR="003C3D38" w:rsidRPr="007B7AF2" w:rsidRDefault="003C3D38" w:rsidP="000117A8">
            <w:pPr>
              <w:ind w:left="0" w:right="382"/>
              <w:rPr>
                <w:b/>
                <w:bCs/>
              </w:rPr>
            </w:pPr>
            <w:r w:rsidRPr="007B7AF2">
              <w:rPr>
                <w:b/>
                <w:bCs/>
              </w:rPr>
              <w:lastRenderedPageBreak/>
              <w:t>Anticipated session duration</w:t>
            </w:r>
          </w:p>
        </w:tc>
      </w:tr>
      <w:tr w:rsidR="003C3D38" w14:paraId="4D059483" w14:textId="77777777" w:rsidTr="000117A8">
        <w:trPr>
          <w:trHeight w:val="560"/>
        </w:trPr>
        <w:tc>
          <w:tcPr>
            <w:tcW w:w="10574" w:type="dxa"/>
            <w:gridSpan w:val="3"/>
          </w:tcPr>
          <w:p w14:paraId="1996E616" w14:textId="77777777" w:rsidR="003C3D38" w:rsidRDefault="003C3D38" w:rsidP="000117A8">
            <w:pPr>
              <w:ind w:left="0" w:right="382"/>
            </w:pPr>
          </w:p>
        </w:tc>
      </w:tr>
      <w:tr w:rsidR="000C2DE2" w14:paraId="45D9EA90" w14:textId="77777777" w:rsidTr="000117A8">
        <w:trPr>
          <w:trHeight w:val="560"/>
        </w:trPr>
        <w:tc>
          <w:tcPr>
            <w:tcW w:w="10574" w:type="dxa"/>
            <w:gridSpan w:val="3"/>
            <w:shd w:val="clear" w:color="auto" w:fill="F2F2F2" w:themeFill="background1" w:themeFillShade="F2"/>
          </w:tcPr>
          <w:p w14:paraId="27A95517" w14:textId="77777777" w:rsidR="005275A2" w:rsidRDefault="005275A2" w:rsidP="009225A8">
            <w:pPr>
              <w:ind w:left="0" w:right="382"/>
              <w:jc w:val="left"/>
              <w:rPr>
                <w:b/>
                <w:bCs/>
                <w:sz w:val="24"/>
                <w:szCs w:val="24"/>
              </w:rPr>
            </w:pPr>
            <w:r w:rsidRPr="00591CC2">
              <w:rPr>
                <w:b/>
                <w:bCs/>
                <w:sz w:val="24"/>
                <w:szCs w:val="24"/>
              </w:rPr>
              <w:t xml:space="preserve">Two principal session organiser(s)/ contacts [name, </w:t>
            </w:r>
            <w:proofErr w:type="gramStart"/>
            <w:r w:rsidRPr="00591CC2">
              <w:rPr>
                <w:b/>
                <w:bCs/>
                <w:sz w:val="24"/>
                <w:szCs w:val="24"/>
              </w:rPr>
              <w:t>organisation</w:t>
            </w:r>
            <w:proofErr w:type="gramEnd"/>
            <w:r w:rsidRPr="00591CC2">
              <w:rPr>
                <w:b/>
                <w:bCs/>
                <w:sz w:val="24"/>
                <w:szCs w:val="24"/>
              </w:rPr>
              <w:t xml:space="preserve"> and email contact details]</w:t>
            </w:r>
          </w:p>
          <w:p w14:paraId="6B8FC4C5" w14:textId="77777777" w:rsidR="005275A2" w:rsidRDefault="005275A2" w:rsidP="009225A8">
            <w:pPr>
              <w:ind w:left="0" w:right="382"/>
              <w:jc w:val="left"/>
              <w:rPr>
                <w:b/>
                <w:bCs/>
                <w:sz w:val="24"/>
                <w:szCs w:val="24"/>
              </w:rPr>
            </w:pPr>
          </w:p>
          <w:p w14:paraId="6B9D651A" w14:textId="57077AAF" w:rsidR="009225A8" w:rsidRPr="005275A2" w:rsidRDefault="000C2DE2" w:rsidP="005275A2">
            <w:pPr>
              <w:ind w:left="0" w:right="382"/>
              <w:jc w:val="left"/>
              <w:rPr>
                <w:i/>
              </w:rPr>
            </w:pPr>
            <w:r w:rsidRPr="005275A2">
              <w:rPr>
                <w:i/>
              </w:rPr>
              <w:t xml:space="preserve">Two principal organisers will receive one free day of attendance to the CIfA conference. Additional expenses </w:t>
            </w:r>
            <w:r w:rsidR="00591CC2" w:rsidRPr="005275A2">
              <w:rPr>
                <w:i/>
              </w:rPr>
              <w:t xml:space="preserve">such as travel or accommodation </w:t>
            </w:r>
            <w:r w:rsidRPr="005275A2">
              <w:rPr>
                <w:i/>
              </w:rPr>
              <w:t xml:space="preserve">or conference fees for other organisers can be requested through the conference bursary scheme but are not guaranteed. </w:t>
            </w:r>
          </w:p>
          <w:p w14:paraId="130F1D0B" w14:textId="62958455" w:rsidR="009225A8" w:rsidRPr="00591CC2" w:rsidRDefault="009225A8" w:rsidP="000117A8">
            <w:pPr>
              <w:ind w:left="0" w:right="382"/>
              <w:rPr>
                <w:b/>
                <w:bCs/>
                <w:color w:val="00B050"/>
              </w:rPr>
            </w:pPr>
          </w:p>
        </w:tc>
      </w:tr>
      <w:tr w:rsidR="000C2DE2" w14:paraId="37BC4E60" w14:textId="77777777" w:rsidTr="000117A8">
        <w:trPr>
          <w:trHeight w:val="560"/>
        </w:trPr>
        <w:tc>
          <w:tcPr>
            <w:tcW w:w="4860" w:type="dxa"/>
            <w:gridSpan w:val="2"/>
          </w:tcPr>
          <w:p w14:paraId="65165F11" w14:textId="77777777" w:rsidR="000C2DE2" w:rsidRDefault="000C2DE2" w:rsidP="000117A8">
            <w:pPr>
              <w:ind w:left="0" w:right="382"/>
            </w:pPr>
            <w:r>
              <w:rPr>
                <w:b/>
              </w:rPr>
              <w:t>Contact 1</w:t>
            </w:r>
          </w:p>
          <w:p w14:paraId="264A05DD" w14:textId="77777777" w:rsidR="000C2DE2" w:rsidRDefault="000C2DE2" w:rsidP="000117A8">
            <w:pPr>
              <w:ind w:left="0" w:right="382"/>
            </w:pPr>
          </w:p>
        </w:tc>
        <w:tc>
          <w:tcPr>
            <w:tcW w:w="5714" w:type="dxa"/>
          </w:tcPr>
          <w:p w14:paraId="3CC5B4EC" w14:textId="77777777" w:rsidR="000C2DE2" w:rsidRDefault="000C2DE2" w:rsidP="000117A8">
            <w:pPr>
              <w:ind w:left="0" w:right="382"/>
            </w:pPr>
            <w:r>
              <w:rPr>
                <w:b/>
              </w:rPr>
              <w:t>Contact 2</w:t>
            </w:r>
          </w:p>
          <w:p w14:paraId="07BA86C0" w14:textId="77777777" w:rsidR="000C2DE2" w:rsidRDefault="000C2DE2" w:rsidP="000117A8">
            <w:pPr>
              <w:ind w:left="0" w:right="382"/>
            </w:pPr>
          </w:p>
          <w:p w14:paraId="19D0177E" w14:textId="77777777" w:rsidR="000C2DE2" w:rsidRDefault="000C2DE2" w:rsidP="000117A8">
            <w:pPr>
              <w:ind w:left="0" w:right="382"/>
            </w:pPr>
          </w:p>
          <w:p w14:paraId="5F2208E6" w14:textId="77777777" w:rsidR="000C2DE2" w:rsidRDefault="000C2DE2" w:rsidP="000117A8">
            <w:pPr>
              <w:ind w:left="0" w:right="382"/>
            </w:pPr>
          </w:p>
        </w:tc>
      </w:tr>
      <w:tr w:rsidR="000C2DE2" w14:paraId="775BFF8F" w14:textId="77777777" w:rsidTr="000117A8">
        <w:trPr>
          <w:trHeight w:val="560"/>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B75DDA" w14:textId="77777777" w:rsidR="000C2DE2" w:rsidRPr="005275A2" w:rsidRDefault="000C2DE2" w:rsidP="00485557">
            <w:pPr>
              <w:ind w:left="0" w:right="524"/>
              <w:jc w:val="left"/>
              <w:rPr>
                <w:b/>
                <w:bCs/>
                <w:sz w:val="24"/>
                <w:szCs w:val="24"/>
              </w:rPr>
            </w:pPr>
            <w:r w:rsidRPr="005275A2">
              <w:rPr>
                <w:b/>
                <w:bCs/>
                <w:sz w:val="24"/>
                <w:szCs w:val="24"/>
              </w:rPr>
              <w:t xml:space="preserve">Other organisers / groups / stakeholders or identified session </w:t>
            </w:r>
            <w:proofErr w:type="gramStart"/>
            <w:r w:rsidRPr="005275A2">
              <w:rPr>
                <w:b/>
                <w:bCs/>
                <w:sz w:val="24"/>
                <w:szCs w:val="24"/>
              </w:rPr>
              <w:t>sponsors</w:t>
            </w:r>
            <w:proofErr w:type="gramEnd"/>
          </w:p>
          <w:p w14:paraId="0B0B2292" w14:textId="77777777" w:rsidR="00404ACB" w:rsidRDefault="00404ACB" w:rsidP="00485557">
            <w:pPr>
              <w:ind w:left="0" w:right="524"/>
              <w:jc w:val="left"/>
              <w:rPr>
                <w:sz w:val="24"/>
                <w:szCs w:val="24"/>
              </w:rPr>
            </w:pPr>
          </w:p>
          <w:p w14:paraId="4E178527" w14:textId="48BFFB65" w:rsidR="00404ACB" w:rsidRPr="005275A2" w:rsidRDefault="004979B6" w:rsidP="007B7AF2">
            <w:pPr>
              <w:ind w:left="0" w:right="382"/>
              <w:jc w:val="left"/>
              <w:rPr>
                <w:i/>
                <w:iCs/>
              </w:rPr>
            </w:pPr>
            <w:r>
              <w:rPr>
                <w:i/>
              </w:rPr>
              <w:t>A</w:t>
            </w:r>
            <w:r w:rsidR="00AE2E00" w:rsidRPr="007B7AF2">
              <w:rPr>
                <w:i/>
              </w:rPr>
              <w:t xml:space="preserve">dditional presenters or contributors will receive a significantly reduced </w:t>
            </w:r>
            <w:r>
              <w:rPr>
                <w:i/>
              </w:rPr>
              <w:t xml:space="preserve">registration </w:t>
            </w:r>
            <w:r w:rsidR="00AE2E00" w:rsidRPr="007B7AF2">
              <w:rPr>
                <w:i/>
              </w:rPr>
              <w:t>rate to attend the conference on the day of the</w:t>
            </w:r>
            <w:r w:rsidR="00F93CF1">
              <w:rPr>
                <w:i/>
              </w:rPr>
              <w:t>ir</w:t>
            </w:r>
            <w:r w:rsidR="00AE2E00" w:rsidRPr="007B7AF2">
              <w:rPr>
                <w:i/>
              </w:rPr>
              <w:t xml:space="preserve"> presentation. </w:t>
            </w:r>
            <w:r w:rsidR="005275A2" w:rsidRPr="007B7AF2">
              <w:rPr>
                <w:i/>
              </w:rPr>
              <w:t xml:space="preserve">Financial assistance </w:t>
            </w:r>
            <w:r w:rsidR="00E60E9F">
              <w:rPr>
                <w:i/>
              </w:rPr>
              <w:t>to assist with registration, travel or accommodation may be</w:t>
            </w:r>
            <w:r w:rsidR="005275A2" w:rsidRPr="007B7AF2">
              <w:rPr>
                <w:i/>
              </w:rPr>
              <w:t xml:space="preserve"> available through the </w:t>
            </w:r>
            <w:r w:rsidR="00485557" w:rsidRPr="007B7AF2">
              <w:rPr>
                <w:i/>
              </w:rPr>
              <w:t>conference</w:t>
            </w:r>
            <w:r w:rsidR="005275A2" w:rsidRPr="007B7AF2">
              <w:rPr>
                <w:i/>
              </w:rPr>
              <w:t xml:space="preserve"> bursary scheme </w:t>
            </w:r>
            <w:r w:rsidR="00E60E9F">
              <w:rPr>
                <w:i/>
              </w:rPr>
              <w:t xml:space="preserve">if </w:t>
            </w:r>
            <w:r>
              <w:rPr>
                <w:i/>
              </w:rPr>
              <w:t>needed.</w:t>
            </w:r>
          </w:p>
        </w:tc>
      </w:tr>
      <w:tr w:rsidR="000C2DE2" w14:paraId="73225C79" w14:textId="77777777" w:rsidTr="000117A8">
        <w:trPr>
          <w:trHeight w:val="560"/>
        </w:trPr>
        <w:tc>
          <w:tcPr>
            <w:tcW w:w="10574" w:type="dxa"/>
            <w:gridSpan w:val="3"/>
            <w:tcBorders>
              <w:top w:val="single" w:sz="4" w:space="0" w:color="000000"/>
              <w:left w:val="single" w:sz="4" w:space="0" w:color="000000"/>
              <w:bottom w:val="single" w:sz="4" w:space="0" w:color="000000"/>
              <w:right w:val="single" w:sz="4" w:space="0" w:color="000000"/>
            </w:tcBorders>
          </w:tcPr>
          <w:p w14:paraId="40957BE0" w14:textId="77777777" w:rsidR="000C2DE2" w:rsidRDefault="000C2DE2" w:rsidP="000117A8">
            <w:pPr>
              <w:ind w:left="0" w:right="524"/>
            </w:pPr>
          </w:p>
          <w:p w14:paraId="27A86B60" w14:textId="77777777" w:rsidR="00485557" w:rsidRDefault="00485557" w:rsidP="000117A8">
            <w:pPr>
              <w:ind w:left="0" w:right="524"/>
            </w:pPr>
          </w:p>
          <w:p w14:paraId="4E49EBFD" w14:textId="77777777" w:rsidR="00485557" w:rsidRDefault="00485557" w:rsidP="000117A8">
            <w:pPr>
              <w:ind w:left="0" w:right="524"/>
            </w:pPr>
          </w:p>
          <w:p w14:paraId="1F67FB5A" w14:textId="032C1C64" w:rsidR="00485557" w:rsidRDefault="00485557" w:rsidP="000117A8">
            <w:pPr>
              <w:ind w:left="0" w:right="524"/>
            </w:pPr>
          </w:p>
        </w:tc>
      </w:tr>
      <w:tr w:rsidR="000C2DE2" w14:paraId="7418E6BF" w14:textId="77777777" w:rsidTr="000117A8">
        <w:trPr>
          <w:trHeight w:val="85"/>
        </w:trPr>
        <w:tc>
          <w:tcPr>
            <w:tcW w:w="10574" w:type="dxa"/>
            <w:gridSpan w:val="3"/>
            <w:tcBorders>
              <w:top w:val="single" w:sz="4" w:space="0" w:color="000000"/>
              <w:left w:val="single" w:sz="4" w:space="0" w:color="000000"/>
              <w:bottom w:val="single" w:sz="4" w:space="0" w:color="000000"/>
              <w:right w:val="single" w:sz="4" w:space="0" w:color="000000"/>
            </w:tcBorders>
          </w:tcPr>
          <w:p w14:paraId="4F36604A" w14:textId="42FF3889" w:rsidR="000C2DE2" w:rsidRPr="00485557" w:rsidRDefault="000C2DE2" w:rsidP="000117A8">
            <w:pPr>
              <w:ind w:left="0"/>
              <w:jc w:val="left"/>
              <w:rPr>
                <w:i/>
                <w:iCs/>
              </w:rPr>
            </w:pPr>
            <w:r w:rsidRPr="00485557">
              <w:rPr>
                <w:i/>
                <w:iCs/>
              </w:rPr>
              <w:t xml:space="preserve">The Chartered Institute for Archaeologists is pleased to say that we generally receive </w:t>
            </w:r>
            <w:proofErr w:type="gramStart"/>
            <w:r w:rsidRPr="00485557">
              <w:rPr>
                <w:i/>
                <w:iCs/>
              </w:rPr>
              <w:t>a large number of</w:t>
            </w:r>
            <w:proofErr w:type="gramEnd"/>
            <w:r w:rsidRPr="00485557">
              <w:rPr>
                <w:i/>
                <w:iCs/>
              </w:rPr>
              <w:t xml:space="preserve"> sessions and workshop proposals for our annual conference. However, these often exceed the number of available conference slots on the timetable.</w:t>
            </w:r>
            <w:r w:rsidR="00485557">
              <w:rPr>
                <w:i/>
                <w:iCs/>
              </w:rPr>
              <w:br/>
            </w:r>
            <w:r w:rsidR="00485557">
              <w:rPr>
                <w:i/>
                <w:iCs/>
              </w:rPr>
              <w:br/>
            </w:r>
            <w:r w:rsidRPr="00485557">
              <w:rPr>
                <w:i/>
                <w:iCs/>
              </w:rPr>
              <w:t xml:space="preserve"> Please therefore ensure that your proposal is outlined as fully as possible at this stage. If several proposals on a similar subject are received, we may get back to you to suggest that these are combined</w:t>
            </w:r>
            <w:r w:rsidR="008F0D34" w:rsidRPr="00485557">
              <w:rPr>
                <w:i/>
                <w:iCs/>
              </w:rPr>
              <w:t xml:space="preserve"> or offer </w:t>
            </w:r>
            <w:r w:rsidR="00C75B0A">
              <w:rPr>
                <w:i/>
                <w:iCs/>
              </w:rPr>
              <w:t>alternative delivery (</w:t>
            </w:r>
            <w:proofErr w:type="spellStart"/>
            <w:r w:rsidR="00C75B0A">
              <w:rPr>
                <w:i/>
                <w:iCs/>
              </w:rPr>
              <w:t>ie</w:t>
            </w:r>
            <w:proofErr w:type="spellEnd"/>
            <w:r w:rsidR="00C75B0A">
              <w:rPr>
                <w:i/>
                <w:iCs/>
              </w:rPr>
              <w:t xml:space="preserve"> </w:t>
            </w:r>
            <w:r w:rsidR="00517F5D">
              <w:rPr>
                <w:i/>
                <w:iCs/>
              </w:rPr>
              <w:t>–</w:t>
            </w:r>
            <w:r w:rsidR="00C75B0A">
              <w:rPr>
                <w:i/>
                <w:iCs/>
              </w:rPr>
              <w:t xml:space="preserve"> </w:t>
            </w:r>
            <w:r w:rsidR="00517F5D">
              <w:rPr>
                <w:i/>
                <w:iCs/>
              </w:rPr>
              <w:t>in person or digital)</w:t>
            </w:r>
          </w:p>
        </w:tc>
      </w:tr>
      <w:tr w:rsidR="000C2DE2" w14:paraId="1D358CAA" w14:textId="77777777" w:rsidTr="000117A8">
        <w:trPr>
          <w:trHeight w:val="560"/>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2D2D73" w14:textId="5428C419" w:rsidR="000C2DE2" w:rsidRDefault="000C2DE2" w:rsidP="000117A8">
            <w:pPr>
              <w:ind w:left="0" w:right="524"/>
              <w:jc w:val="left"/>
            </w:pPr>
            <w:r w:rsidRPr="00517F5D">
              <w:rPr>
                <w:b/>
                <w:bCs/>
              </w:rPr>
              <w:t xml:space="preserve">CIfA Approved Training – Workshops ONLY </w:t>
            </w:r>
            <w:r>
              <w:br/>
            </w:r>
            <w:r w:rsidR="00517F5D">
              <w:rPr>
                <w:i/>
              </w:rPr>
              <w:br/>
            </w:r>
            <w:r>
              <w:rPr>
                <w:i/>
              </w:rPr>
              <w:t>To qualify as a CPD workshop, please provide us with learning outcomes, as linked to the National Occupational Standards (NOS).</w:t>
            </w:r>
            <w:r>
              <w:t xml:space="preserve"> </w:t>
            </w:r>
            <w:r>
              <w:rPr>
                <w:i/>
              </w:rPr>
              <w:t xml:space="preserve">For further guidance, visit </w:t>
            </w:r>
            <w:hyperlink r:id="rId13" w:history="1">
              <w:r>
                <w:rPr>
                  <w:rStyle w:val="Hyperlink"/>
                </w:rPr>
                <w:t>https://www.archaeologists.net/development/nos</w:t>
              </w:r>
            </w:hyperlink>
            <w:r>
              <w:t>.</w:t>
            </w:r>
          </w:p>
        </w:tc>
      </w:tr>
      <w:tr w:rsidR="000C2DE2" w14:paraId="2D6C4A6A" w14:textId="77777777" w:rsidTr="000117A8">
        <w:trPr>
          <w:trHeight w:val="560"/>
        </w:trPr>
        <w:tc>
          <w:tcPr>
            <w:tcW w:w="10574" w:type="dxa"/>
            <w:gridSpan w:val="3"/>
            <w:tcBorders>
              <w:top w:val="single" w:sz="4" w:space="0" w:color="000000"/>
              <w:left w:val="single" w:sz="4" w:space="0" w:color="000000"/>
              <w:bottom w:val="single" w:sz="4" w:space="0" w:color="000000"/>
              <w:right w:val="single" w:sz="4" w:space="0" w:color="000000"/>
            </w:tcBorders>
          </w:tcPr>
          <w:p w14:paraId="2A622136" w14:textId="77777777" w:rsidR="000C2DE2" w:rsidRDefault="000C2DE2" w:rsidP="000117A8">
            <w:pPr>
              <w:ind w:left="0" w:right="524"/>
            </w:pPr>
          </w:p>
          <w:p w14:paraId="11A0EB16" w14:textId="77777777" w:rsidR="000C2DE2" w:rsidRDefault="000C2DE2" w:rsidP="000117A8">
            <w:pPr>
              <w:ind w:left="0" w:right="524"/>
            </w:pPr>
          </w:p>
          <w:p w14:paraId="656775FE" w14:textId="77777777" w:rsidR="000C2DE2" w:rsidRDefault="000C2DE2" w:rsidP="000117A8">
            <w:pPr>
              <w:ind w:left="0" w:right="524"/>
            </w:pPr>
          </w:p>
          <w:p w14:paraId="4D268AA8" w14:textId="77777777" w:rsidR="000C2DE2" w:rsidRDefault="000C2DE2" w:rsidP="000117A8">
            <w:pPr>
              <w:ind w:left="0" w:right="524"/>
            </w:pPr>
          </w:p>
          <w:p w14:paraId="5AA232C2" w14:textId="77777777" w:rsidR="000C2DE2" w:rsidRDefault="000C2DE2" w:rsidP="000117A8">
            <w:pPr>
              <w:ind w:left="0" w:right="524"/>
            </w:pPr>
          </w:p>
          <w:p w14:paraId="1B82339D" w14:textId="77777777" w:rsidR="000C2DE2" w:rsidRDefault="000C2DE2" w:rsidP="000117A8">
            <w:pPr>
              <w:ind w:left="0" w:right="524"/>
            </w:pPr>
          </w:p>
          <w:p w14:paraId="6D02E087" w14:textId="77777777" w:rsidR="000C2DE2" w:rsidRDefault="000C2DE2" w:rsidP="000117A8">
            <w:pPr>
              <w:ind w:left="0" w:right="524"/>
            </w:pPr>
          </w:p>
          <w:p w14:paraId="226C9AB9" w14:textId="77777777" w:rsidR="000C2DE2" w:rsidRDefault="000C2DE2" w:rsidP="000117A8">
            <w:pPr>
              <w:ind w:left="0" w:right="524"/>
            </w:pPr>
          </w:p>
          <w:p w14:paraId="3B787277" w14:textId="77777777" w:rsidR="000C2DE2" w:rsidRDefault="000C2DE2" w:rsidP="000117A8">
            <w:pPr>
              <w:ind w:left="0" w:right="524"/>
            </w:pPr>
          </w:p>
          <w:p w14:paraId="16CC0F1B" w14:textId="77777777" w:rsidR="000C2DE2" w:rsidRDefault="000C2DE2" w:rsidP="000117A8">
            <w:pPr>
              <w:ind w:left="0" w:right="524"/>
            </w:pPr>
          </w:p>
        </w:tc>
      </w:tr>
    </w:tbl>
    <w:p w14:paraId="37C3AA50" w14:textId="77777777" w:rsidR="00685716" w:rsidRDefault="00685716" w:rsidP="00EC6B36">
      <w:pPr>
        <w:ind w:left="2127" w:hanging="2127"/>
      </w:pPr>
    </w:p>
    <w:sectPr w:rsidR="00685716">
      <w:footerReference w:type="default" r:id="rId14"/>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DAFD" w14:textId="77777777" w:rsidR="00E53E29" w:rsidRDefault="00E53E29">
      <w:r>
        <w:separator/>
      </w:r>
    </w:p>
  </w:endnote>
  <w:endnote w:type="continuationSeparator" w:id="0">
    <w:p w14:paraId="3FF74FF1" w14:textId="77777777" w:rsidR="00E53E29" w:rsidRDefault="00E53E29">
      <w:r>
        <w:continuationSeparator/>
      </w:r>
    </w:p>
  </w:endnote>
  <w:endnote w:type="continuationNotice" w:id="1">
    <w:p w14:paraId="022917D2" w14:textId="77777777" w:rsidR="00E53E29" w:rsidRDefault="00E53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3919" w14:textId="77777777" w:rsidR="00685716" w:rsidRDefault="004A22AF">
    <w:pPr>
      <w:tabs>
        <w:tab w:val="center" w:pos="4513"/>
        <w:tab w:val="right" w:pos="9026"/>
      </w:tabs>
      <w:spacing w:after="549"/>
      <w:ind w:left="0"/>
    </w:pPr>
    <w:r>
      <w:rPr>
        <w:b/>
      </w:rPr>
      <w:t xml:space="preserve">ONCE COMPLETED, PLEASE EMAIL THIS FORM TO </w:t>
    </w:r>
    <w:hyperlink r:id="rId1">
      <w:r>
        <w:rPr>
          <w:b/>
          <w:color w:val="00A3D6"/>
          <w:u w:val="single"/>
        </w:rPr>
        <w:t>conference@archaeologists.net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209D" w14:textId="77777777" w:rsidR="00E53E29" w:rsidRDefault="00E53E29">
      <w:r>
        <w:separator/>
      </w:r>
    </w:p>
  </w:footnote>
  <w:footnote w:type="continuationSeparator" w:id="0">
    <w:p w14:paraId="341E7E23" w14:textId="77777777" w:rsidR="00E53E29" w:rsidRDefault="00E53E29">
      <w:r>
        <w:continuationSeparator/>
      </w:r>
    </w:p>
  </w:footnote>
  <w:footnote w:type="continuationNotice" w:id="1">
    <w:p w14:paraId="0E0E43DC" w14:textId="77777777" w:rsidR="00E53E29" w:rsidRDefault="00E53E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34A05"/>
    <w:multiLevelType w:val="hybridMultilevel"/>
    <w:tmpl w:val="386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16"/>
    <w:rsid w:val="00011DA4"/>
    <w:rsid w:val="00013115"/>
    <w:rsid w:val="00015F37"/>
    <w:rsid w:val="00044784"/>
    <w:rsid w:val="00064ADE"/>
    <w:rsid w:val="0009402A"/>
    <w:rsid w:val="000A1377"/>
    <w:rsid w:val="000C2DE2"/>
    <w:rsid w:val="000D3F7D"/>
    <w:rsid w:val="000E5CE8"/>
    <w:rsid w:val="000F0740"/>
    <w:rsid w:val="000F41E4"/>
    <w:rsid w:val="000F79B5"/>
    <w:rsid w:val="00111D2D"/>
    <w:rsid w:val="0011261C"/>
    <w:rsid w:val="00123C34"/>
    <w:rsid w:val="001402E1"/>
    <w:rsid w:val="0014387C"/>
    <w:rsid w:val="001441CD"/>
    <w:rsid w:val="00146320"/>
    <w:rsid w:val="00154854"/>
    <w:rsid w:val="001778AC"/>
    <w:rsid w:val="00193187"/>
    <w:rsid w:val="001B4CFA"/>
    <w:rsid w:val="001B5EA8"/>
    <w:rsid w:val="001B607F"/>
    <w:rsid w:val="001B6875"/>
    <w:rsid w:val="001C1D0B"/>
    <w:rsid w:val="001C7E45"/>
    <w:rsid w:val="001D3072"/>
    <w:rsid w:val="001F2F70"/>
    <w:rsid w:val="00211738"/>
    <w:rsid w:val="00226930"/>
    <w:rsid w:val="00231D2D"/>
    <w:rsid w:val="002553C9"/>
    <w:rsid w:val="002724CB"/>
    <w:rsid w:val="002747E1"/>
    <w:rsid w:val="002D1886"/>
    <w:rsid w:val="003364CA"/>
    <w:rsid w:val="00356163"/>
    <w:rsid w:val="00373E55"/>
    <w:rsid w:val="003C3D38"/>
    <w:rsid w:val="003C71F7"/>
    <w:rsid w:val="003D0733"/>
    <w:rsid w:val="003D49C7"/>
    <w:rsid w:val="00404ACB"/>
    <w:rsid w:val="00411B21"/>
    <w:rsid w:val="004373B3"/>
    <w:rsid w:val="00455DC1"/>
    <w:rsid w:val="00485557"/>
    <w:rsid w:val="00487DE1"/>
    <w:rsid w:val="00491AAE"/>
    <w:rsid w:val="00495AC2"/>
    <w:rsid w:val="00496ABE"/>
    <w:rsid w:val="004979B6"/>
    <w:rsid w:val="004A007C"/>
    <w:rsid w:val="004A1BD0"/>
    <w:rsid w:val="004A22AF"/>
    <w:rsid w:val="004C3640"/>
    <w:rsid w:val="004E1F24"/>
    <w:rsid w:val="004F4B51"/>
    <w:rsid w:val="004F55DA"/>
    <w:rsid w:val="00507914"/>
    <w:rsid w:val="00510796"/>
    <w:rsid w:val="005110C0"/>
    <w:rsid w:val="0051668A"/>
    <w:rsid w:val="00517F5D"/>
    <w:rsid w:val="00521ED6"/>
    <w:rsid w:val="005275A2"/>
    <w:rsid w:val="0054319E"/>
    <w:rsid w:val="00591CC2"/>
    <w:rsid w:val="005A2B6A"/>
    <w:rsid w:val="005B7DD0"/>
    <w:rsid w:val="005E7B41"/>
    <w:rsid w:val="005F6D32"/>
    <w:rsid w:val="00623C50"/>
    <w:rsid w:val="00640C6F"/>
    <w:rsid w:val="006642DD"/>
    <w:rsid w:val="00684CC7"/>
    <w:rsid w:val="00685716"/>
    <w:rsid w:val="00685B8E"/>
    <w:rsid w:val="0069753A"/>
    <w:rsid w:val="006A47A7"/>
    <w:rsid w:val="006E7797"/>
    <w:rsid w:val="006F1576"/>
    <w:rsid w:val="00712A17"/>
    <w:rsid w:val="00730884"/>
    <w:rsid w:val="00736241"/>
    <w:rsid w:val="00745C05"/>
    <w:rsid w:val="00761DEE"/>
    <w:rsid w:val="00774175"/>
    <w:rsid w:val="007B7AF2"/>
    <w:rsid w:val="007C08B7"/>
    <w:rsid w:val="007D2E42"/>
    <w:rsid w:val="007E449F"/>
    <w:rsid w:val="0082580C"/>
    <w:rsid w:val="0084145A"/>
    <w:rsid w:val="00846CAB"/>
    <w:rsid w:val="0085031F"/>
    <w:rsid w:val="00872F94"/>
    <w:rsid w:val="008825FC"/>
    <w:rsid w:val="00892027"/>
    <w:rsid w:val="008B19FA"/>
    <w:rsid w:val="008B2D1A"/>
    <w:rsid w:val="008C7ACE"/>
    <w:rsid w:val="008F0D34"/>
    <w:rsid w:val="008F567F"/>
    <w:rsid w:val="00913118"/>
    <w:rsid w:val="009225A8"/>
    <w:rsid w:val="009527A6"/>
    <w:rsid w:val="00966817"/>
    <w:rsid w:val="00970F46"/>
    <w:rsid w:val="0098777B"/>
    <w:rsid w:val="009B09C6"/>
    <w:rsid w:val="009B1134"/>
    <w:rsid w:val="009C367F"/>
    <w:rsid w:val="009E363F"/>
    <w:rsid w:val="00A067BA"/>
    <w:rsid w:val="00A23BD1"/>
    <w:rsid w:val="00A40B13"/>
    <w:rsid w:val="00A41994"/>
    <w:rsid w:val="00A672A6"/>
    <w:rsid w:val="00A77EE0"/>
    <w:rsid w:val="00A850D5"/>
    <w:rsid w:val="00AB5E75"/>
    <w:rsid w:val="00AC1711"/>
    <w:rsid w:val="00AC29F4"/>
    <w:rsid w:val="00AC415E"/>
    <w:rsid w:val="00AE2E00"/>
    <w:rsid w:val="00B10937"/>
    <w:rsid w:val="00B2067B"/>
    <w:rsid w:val="00B2379D"/>
    <w:rsid w:val="00B27093"/>
    <w:rsid w:val="00B3755F"/>
    <w:rsid w:val="00B40F39"/>
    <w:rsid w:val="00B44DF0"/>
    <w:rsid w:val="00B514E1"/>
    <w:rsid w:val="00B676D2"/>
    <w:rsid w:val="00B74ED7"/>
    <w:rsid w:val="00B7696D"/>
    <w:rsid w:val="00B8566B"/>
    <w:rsid w:val="00BA5617"/>
    <w:rsid w:val="00BD03C2"/>
    <w:rsid w:val="00BF04F6"/>
    <w:rsid w:val="00BF7217"/>
    <w:rsid w:val="00C03243"/>
    <w:rsid w:val="00C10BDB"/>
    <w:rsid w:val="00C139C7"/>
    <w:rsid w:val="00C175F7"/>
    <w:rsid w:val="00C57726"/>
    <w:rsid w:val="00C6534C"/>
    <w:rsid w:val="00C75B0A"/>
    <w:rsid w:val="00C97B2A"/>
    <w:rsid w:val="00D00967"/>
    <w:rsid w:val="00D11E6E"/>
    <w:rsid w:val="00D2253D"/>
    <w:rsid w:val="00D3745B"/>
    <w:rsid w:val="00D37E0C"/>
    <w:rsid w:val="00D42522"/>
    <w:rsid w:val="00D43576"/>
    <w:rsid w:val="00D6116A"/>
    <w:rsid w:val="00DA596C"/>
    <w:rsid w:val="00DB00BB"/>
    <w:rsid w:val="00DB04BB"/>
    <w:rsid w:val="00DF69C1"/>
    <w:rsid w:val="00E01316"/>
    <w:rsid w:val="00E017C3"/>
    <w:rsid w:val="00E04373"/>
    <w:rsid w:val="00E06551"/>
    <w:rsid w:val="00E178EF"/>
    <w:rsid w:val="00E20A65"/>
    <w:rsid w:val="00E404DA"/>
    <w:rsid w:val="00E53E29"/>
    <w:rsid w:val="00E60E9F"/>
    <w:rsid w:val="00E70FFD"/>
    <w:rsid w:val="00E71082"/>
    <w:rsid w:val="00E825D9"/>
    <w:rsid w:val="00EB7902"/>
    <w:rsid w:val="00EC6B36"/>
    <w:rsid w:val="00EF1C3A"/>
    <w:rsid w:val="00F13473"/>
    <w:rsid w:val="00F252CC"/>
    <w:rsid w:val="00F31883"/>
    <w:rsid w:val="00F457CF"/>
    <w:rsid w:val="00F505A4"/>
    <w:rsid w:val="00F72F4B"/>
    <w:rsid w:val="00F93CF1"/>
    <w:rsid w:val="00FB4EFA"/>
    <w:rsid w:val="00FC00B5"/>
    <w:rsid w:val="00FF14AE"/>
    <w:rsid w:val="00FF7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2E1D"/>
  <w15:docId w15:val="{579F725C-A753-4D7E-A904-976730FF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widowControl w:val="0"/>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3D38"/>
  </w:style>
  <w:style w:type="paragraph" w:styleId="Heading1">
    <w:name w:val="heading 1"/>
    <w:basedOn w:val="Normal"/>
    <w:next w:val="Normal"/>
    <w:pPr>
      <w:keepNext/>
      <w:keepLines/>
      <w:spacing w:before="120"/>
      <w:outlineLvl w:val="0"/>
    </w:pPr>
    <w:rPr>
      <w:color w:val="548DD4"/>
      <w:sz w:val="28"/>
      <w:szCs w:val="28"/>
    </w:rPr>
  </w:style>
  <w:style w:type="paragraph" w:styleId="Heading2">
    <w:name w:val="heading 2"/>
    <w:basedOn w:val="Normal"/>
    <w:next w:val="Normal"/>
    <w:pPr>
      <w:keepNext/>
      <w:keepLines/>
      <w:outlineLvl w:val="1"/>
    </w:pPr>
    <w:rPr>
      <w:b/>
      <w:color w:val="0070C0"/>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43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87C"/>
    <w:rPr>
      <w:rFonts w:ascii="Segoe UI" w:hAnsi="Segoe UI" w:cs="Segoe UI"/>
      <w:sz w:val="18"/>
      <w:szCs w:val="18"/>
    </w:rPr>
  </w:style>
  <w:style w:type="character" w:styleId="Hyperlink">
    <w:name w:val="Hyperlink"/>
    <w:basedOn w:val="DefaultParagraphFont"/>
    <w:uiPriority w:val="99"/>
    <w:unhideWhenUsed/>
    <w:rsid w:val="0014387C"/>
    <w:rPr>
      <w:color w:val="0563C1" w:themeColor="hyperlink"/>
      <w:u w:val="single"/>
    </w:rPr>
  </w:style>
  <w:style w:type="character" w:styleId="Strong">
    <w:name w:val="Strong"/>
    <w:basedOn w:val="DefaultParagraphFont"/>
    <w:uiPriority w:val="22"/>
    <w:qFormat/>
    <w:rsid w:val="00AC415E"/>
    <w:rPr>
      <w:b/>
      <w:bCs/>
    </w:rPr>
  </w:style>
  <w:style w:type="character" w:customStyle="1" w:styleId="UnresolvedMention1">
    <w:name w:val="Unresolved Mention1"/>
    <w:basedOn w:val="DefaultParagraphFont"/>
    <w:uiPriority w:val="99"/>
    <w:semiHidden/>
    <w:unhideWhenUsed/>
    <w:rsid w:val="00640C6F"/>
    <w:rPr>
      <w:color w:val="605E5C"/>
      <w:shd w:val="clear" w:color="auto" w:fill="E1DFDD"/>
    </w:rPr>
  </w:style>
  <w:style w:type="character" w:styleId="FollowedHyperlink">
    <w:name w:val="FollowedHyperlink"/>
    <w:basedOn w:val="DefaultParagraphFont"/>
    <w:uiPriority w:val="99"/>
    <w:semiHidden/>
    <w:unhideWhenUsed/>
    <w:rsid w:val="00640C6F"/>
    <w:rPr>
      <w:color w:val="954F72" w:themeColor="followedHyperlink"/>
      <w:u w:val="single"/>
    </w:rPr>
  </w:style>
  <w:style w:type="paragraph" w:styleId="ListParagraph">
    <w:name w:val="List Paragraph"/>
    <w:basedOn w:val="Normal"/>
    <w:uiPriority w:val="34"/>
    <w:qFormat/>
    <w:rsid w:val="001B5EA8"/>
    <w:pPr>
      <w:contextualSpacing/>
    </w:pPr>
  </w:style>
  <w:style w:type="character" w:styleId="CommentReference">
    <w:name w:val="annotation reference"/>
    <w:basedOn w:val="DefaultParagraphFont"/>
    <w:uiPriority w:val="99"/>
    <w:semiHidden/>
    <w:unhideWhenUsed/>
    <w:rsid w:val="002724CB"/>
    <w:rPr>
      <w:sz w:val="16"/>
      <w:szCs w:val="16"/>
    </w:rPr>
  </w:style>
  <w:style w:type="paragraph" w:styleId="CommentText">
    <w:name w:val="annotation text"/>
    <w:basedOn w:val="Normal"/>
    <w:link w:val="CommentTextChar"/>
    <w:uiPriority w:val="99"/>
    <w:semiHidden/>
    <w:unhideWhenUsed/>
    <w:rsid w:val="002724CB"/>
    <w:rPr>
      <w:sz w:val="20"/>
      <w:szCs w:val="20"/>
    </w:rPr>
  </w:style>
  <w:style w:type="character" w:customStyle="1" w:styleId="CommentTextChar">
    <w:name w:val="Comment Text Char"/>
    <w:basedOn w:val="DefaultParagraphFont"/>
    <w:link w:val="CommentText"/>
    <w:uiPriority w:val="99"/>
    <w:semiHidden/>
    <w:rsid w:val="002724CB"/>
    <w:rPr>
      <w:sz w:val="20"/>
      <w:szCs w:val="20"/>
    </w:rPr>
  </w:style>
  <w:style w:type="paragraph" w:styleId="CommentSubject">
    <w:name w:val="annotation subject"/>
    <w:basedOn w:val="CommentText"/>
    <w:next w:val="CommentText"/>
    <w:link w:val="CommentSubjectChar"/>
    <w:uiPriority w:val="99"/>
    <w:semiHidden/>
    <w:unhideWhenUsed/>
    <w:rsid w:val="002724CB"/>
    <w:rPr>
      <w:b/>
      <w:bCs/>
    </w:rPr>
  </w:style>
  <w:style w:type="character" w:customStyle="1" w:styleId="CommentSubjectChar">
    <w:name w:val="Comment Subject Char"/>
    <w:basedOn w:val="CommentTextChar"/>
    <w:link w:val="CommentSubject"/>
    <w:uiPriority w:val="99"/>
    <w:semiHidden/>
    <w:rsid w:val="002724CB"/>
    <w:rPr>
      <w:b/>
      <w:bCs/>
      <w:sz w:val="20"/>
      <w:szCs w:val="20"/>
    </w:rPr>
  </w:style>
  <w:style w:type="character" w:styleId="UnresolvedMention">
    <w:name w:val="Unresolved Mention"/>
    <w:basedOn w:val="DefaultParagraphFont"/>
    <w:uiPriority w:val="99"/>
    <w:semiHidden/>
    <w:unhideWhenUsed/>
    <w:rsid w:val="002724CB"/>
    <w:rPr>
      <w:color w:val="605E5C"/>
      <w:shd w:val="clear" w:color="auto" w:fill="E1DFDD"/>
    </w:rPr>
  </w:style>
  <w:style w:type="paragraph" w:styleId="Header">
    <w:name w:val="header"/>
    <w:basedOn w:val="Normal"/>
    <w:link w:val="HeaderChar"/>
    <w:uiPriority w:val="99"/>
    <w:semiHidden/>
    <w:unhideWhenUsed/>
    <w:rsid w:val="00623C50"/>
    <w:pPr>
      <w:tabs>
        <w:tab w:val="center" w:pos="4513"/>
        <w:tab w:val="right" w:pos="9026"/>
      </w:tabs>
    </w:pPr>
  </w:style>
  <w:style w:type="character" w:customStyle="1" w:styleId="HeaderChar">
    <w:name w:val="Header Char"/>
    <w:basedOn w:val="DefaultParagraphFont"/>
    <w:link w:val="Header"/>
    <w:uiPriority w:val="99"/>
    <w:semiHidden/>
    <w:rsid w:val="00623C50"/>
  </w:style>
  <w:style w:type="paragraph" w:styleId="Footer">
    <w:name w:val="footer"/>
    <w:basedOn w:val="Normal"/>
    <w:link w:val="FooterChar"/>
    <w:uiPriority w:val="99"/>
    <w:semiHidden/>
    <w:unhideWhenUsed/>
    <w:rsid w:val="00623C50"/>
    <w:pPr>
      <w:tabs>
        <w:tab w:val="center" w:pos="4513"/>
        <w:tab w:val="right" w:pos="9026"/>
      </w:tabs>
    </w:pPr>
  </w:style>
  <w:style w:type="character" w:customStyle="1" w:styleId="FooterChar">
    <w:name w:val="Footer Char"/>
    <w:basedOn w:val="DefaultParagraphFont"/>
    <w:link w:val="Footer"/>
    <w:uiPriority w:val="99"/>
    <w:semiHidden/>
    <w:rsid w:val="0062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45152">
      <w:bodyDiv w:val="1"/>
      <w:marLeft w:val="0"/>
      <w:marRight w:val="0"/>
      <w:marTop w:val="0"/>
      <w:marBottom w:val="0"/>
      <w:divBdr>
        <w:top w:val="none" w:sz="0" w:space="0" w:color="auto"/>
        <w:left w:val="none" w:sz="0" w:space="0" w:color="auto"/>
        <w:bottom w:val="none" w:sz="0" w:space="0" w:color="auto"/>
        <w:right w:val="none" w:sz="0" w:space="0" w:color="auto"/>
      </w:divBdr>
    </w:div>
    <w:div w:id="631444382">
      <w:bodyDiv w:val="1"/>
      <w:marLeft w:val="0"/>
      <w:marRight w:val="0"/>
      <w:marTop w:val="0"/>
      <w:marBottom w:val="0"/>
      <w:divBdr>
        <w:top w:val="none" w:sz="0" w:space="0" w:color="auto"/>
        <w:left w:val="none" w:sz="0" w:space="0" w:color="auto"/>
        <w:bottom w:val="none" w:sz="0" w:space="0" w:color="auto"/>
        <w:right w:val="none" w:sz="0" w:space="0" w:color="auto"/>
      </w:divBdr>
    </w:div>
    <w:div w:id="1187645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chaeologists.net/development/no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Alex%20Llewellyn/AppData/Local/Microsoft/Windows/Temporary%20Internet%20Files/Content.Outlook/16CU8I87/conference@archaeologist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haeologists.net/confere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Alex%20Llewellyn/AppData/Local/Microsoft/Windows/Temporary%20Internet%20Files/Content.Outlook/16CU8I87/conference@archaeologist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ference@archaeologis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3" ma:contentTypeDescription="Create a new document." ma:contentTypeScope="" ma:versionID="2c3520a6f1f1c9e08204ab03022a3710">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6cba1b1b0d21a7d93ffa85df2367d9a6"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9D5A9-5C74-4E3B-83AC-525B6973EC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B00976-4552-41B0-AAB3-D5AB869AE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CC82A-75F3-4FD8-9F3F-F63F7E829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2967</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Llewellyn</dc:creator>
  <cp:lastModifiedBy>Amanda Lauder</cp:lastModifiedBy>
  <cp:revision>141</cp:revision>
  <dcterms:created xsi:type="dcterms:W3CDTF">2021-05-11T08:48:00Z</dcterms:created>
  <dcterms:modified xsi:type="dcterms:W3CDTF">2021-07-08T14:59:00Z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Order">
    <vt:r8>13892200</vt:r8>
  </property>
</Properties>
</file>