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ED" w:rsidRDefault="003B5421" w:rsidP="00911BED">
      <w:pPr>
        <w:spacing w:line="276" w:lineRule="auto"/>
        <w:rPr>
          <w:rFonts w:eastAsia="Times New Roman" w:cs="Tahoma"/>
          <w:b/>
          <w:color w:val="000000"/>
        </w:rPr>
      </w:pPr>
      <w:r w:rsidRPr="003B5421">
        <w:rPr>
          <w:rFonts w:eastAsia="Times New Roman" w:cs="Tahoma"/>
          <w:b/>
          <w:color w:val="000000"/>
        </w:rPr>
        <w:t>Chartered Archaeologist FAQs</w:t>
      </w:r>
    </w:p>
    <w:p w:rsidR="003F6832" w:rsidRPr="00E354D3" w:rsidRDefault="003F6832" w:rsidP="003F6832">
      <w:pPr>
        <w:spacing w:line="276" w:lineRule="auto"/>
        <w:rPr>
          <w:rFonts w:eastAsia="Times New Roman" w:cs="Tahoma"/>
          <w:color w:val="000000"/>
        </w:rPr>
      </w:pPr>
      <w:r>
        <w:rPr>
          <w:rFonts w:eastAsia="Times New Roman" w:cs="Tahoma"/>
          <w:color w:val="000000"/>
        </w:rPr>
        <w:t>These are some of the questions we’ve been asked following release of the latest consultation on Chartered Archaeologist</w:t>
      </w:r>
      <w:r w:rsidR="000E7EF4">
        <w:rPr>
          <w:rFonts w:eastAsia="Times New Roman" w:cs="Tahoma"/>
          <w:color w:val="000000"/>
        </w:rPr>
        <w:t xml:space="preserve"> and will be added to as</w:t>
      </w:r>
      <w:r w:rsidR="00867EC4">
        <w:rPr>
          <w:rFonts w:eastAsia="Times New Roman" w:cs="Tahoma"/>
          <w:color w:val="000000"/>
        </w:rPr>
        <w:t xml:space="preserve"> more</w:t>
      </w:r>
      <w:r w:rsidR="000E7EF4">
        <w:rPr>
          <w:rFonts w:eastAsia="Times New Roman" w:cs="Tahoma"/>
          <w:color w:val="000000"/>
        </w:rPr>
        <w:t xml:space="preserve"> people engage in this process. If you have a question that is not covered </w:t>
      </w:r>
      <w:proofErr w:type="gramStart"/>
      <w:r w:rsidR="000E7EF4">
        <w:rPr>
          <w:rFonts w:eastAsia="Times New Roman" w:cs="Tahoma"/>
          <w:color w:val="000000"/>
        </w:rPr>
        <w:t>below</w:t>
      </w:r>
      <w:proofErr w:type="gramEnd"/>
      <w:r w:rsidR="000E7EF4">
        <w:rPr>
          <w:rFonts w:eastAsia="Times New Roman" w:cs="Tahoma"/>
          <w:color w:val="000000"/>
        </w:rPr>
        <w:t xml:space="preserve"> please get in touch with Anna (</w:t>
      </w:r>
      <w:hyperlink r:id="rId5" w:history="1">
        <w:r w:rsidR="000E7EF4" w:rsidRPr="00CC219C">
          <w:rPr>
            <w:rStyle w:val="Hyperlink"/>
            <w:rFonts w:eastAsia="Times New Roman" w:cs="Tahoma"/>
          </w:rPr>
          <w:t>anna.welch@archaeologists.net</w:t>
        </w:r>
      </w:hyperlink>
      <w:r w:rsidR="000E7EF4">
        <w:rPr>
          <w:rFonts w:eastAsia="Times New Roman" w:cs="Tahoma"/>
          <w:color w:val="000000"/>
        </w:rPr>
        <w:t>) and Kate (kate.geary@archaeologists.net).</w:t>
      </w:r>
    </w:p>
    <w:p w:rsidR="00911BED" w:rsidRDefault="00911BED" w:rsidP="00911BED">
      <w:pPr>
        <w:pStyle w:val="ListParagraph"/>
        <w:spacing w:line="276" w:lineRule="auto"/>
        <w:rPr>
          <w:rFonts w:eastAsia="Times New Roman" w:cs="Tahoma"/>
          <w:color w:val="000000"/>
        </w:rPr>
      </w:pPr>
    </w:p>
    <w:p w:rsidR="00911BED" w:rsidRDefault="003F6832" w:rsidP="00911BED">
      <w:pPr>
        <w:pStyle w:val="ListParagraph"/>
        <w:numPr>
          <w:ilvl w:val="0"/>
          <w:numId w:val="1"/>
        </w:numPr>
        <w:spacing w:line="276" w:lineRule="auto"/>
        <w:rPr>
          <w:rFonts w:eastAsia="Times New Roman" w:cs="Tahoma"/>
          <w:color w:val="000000"/>
        </w:rPr>
      </w:pPr>
      <w:r>
        <w:rPr>
          <w:rFonts w:eastAsia="Times New Roman" w:cs="Tahoma"/>
          <w:color w:val="000000"/>
        </w:rPr>
        <w:t>W</w:t>
      </w:r>
      <w:r w:rsidR="00911BED" w:rsidRPr="00911BED">
        <w:rPr>
          <w:rFonts w:eastAsia="Times New Roman" w:cs="Tahoma"/>
          <w:color w:val="000000"/>
        </w:rPr>
        <w:t xml:space="preserve">hat </w:t>
      </w:r>
      <w:r>
        <w:rPr>
          <w:rFonts w:eastAsia="Times New Roman" w:cs="Tahoma"/>
          <w:color w:val="000000"/>
        </w:rPr>
        <w:t>will a Chartered Archaeologist</w:t>
      </w:r>
      <w:r w:rsidR="00911BED" w:rsidRPr="00911BED">
        <w:rPr>
          <w:rFonts w:eastAsia="Times New Roman" w:cs="Tahoma"/>
          <w:color w:val="000000"/>
        </w:rPr>
        <w:t xml:space="preserve"> will </w:t>
      </w:r>
      <w:proofErr w:type="gramStart"/>
      <w:r w:rsidR="00911BED" w:rsidRPr="00911BED">
        <w:rPr>
          <w:rFonts w:eastAsia="Times New Roman" w:cs="Tahoma"/>
          <w:color w:val="000000"/>
        </w:rPr>
        <w:t>actually be</w:t>
      </w:r>
      <w:proofErr w:type="gramEnd"/>
      <w:r>
        <w:rPr>
          <w:rFonts w:eastAsia="Times New Roman" w:cs="Tahoma"/>
          <w:color w:val="000000"/>
        </w:rPr>
        <w:t>?</w:t>
      </w:r>
    </w:p>
    <w:p w:rsidR="00911BED" w:rsidRDefault="00911BED" w:rsidP="00911BED">
      <w:pPr>
        <w:pStyle w:val="ListParagraph"/>
        <w:spacing w:line="276" w:lineRule="auto"/>
        <w:rPr>
          <w:rFonts w:eastAsia="Times New Roman" w:cs="Tahoma"/>
          <w:i/>
          <w:color w:val="000000"/>
        </w:rPr>
      </w:pPr>
      <w:r>
        <w:rPr>
          <w:rFonts w:eastAsia="Times New Roman" w:cs="Tahoma"/>
          <w:i/>
          <w:color w:val="000000"/>
        </w:rPr>
        <w:t xml:space="preserve">A Chartered Archaeologist will be a competent professional who has demonstrated their technical competence at </w:t>
      </w:r>
      <w:r w:rsidR="003F6832">
        <w:rPr>
          <w:rFonts w:eastAsia="Times New Roman" w:cs="Tahoma"/>
          <w:i/>
          <w:color w:val="000000"/>
        </w:rPr>
        <w:t>Member (</w:t>
      </w:r>
      <w:proofErr w:type="spellStart"/>
      <w:r>
        <w:rPr>
          <w:rFonts w:eastAsia="Times New Roman" w:cs="Tahoma"/>
          <w:i/>
          <w:color w:val="000000"/>
        </w:rPr>
        <w:t>MCIfA</w:t>
      </w:r>
      <w:proofErr w:type="spellEnd"/>
      <w:r w:rsidR="003F6832">
        <w:rPr>
          <w:rFonts w:eastAsia="Times New Roman" w:cs="Tahoma"/>
          <w:i/>
          <w:color w:val="000000"/>
        </w:rPr>
        <w:t>)</w:t>
      </w:r>
      <w:r>
        <w:rPr>
          <w:rFonts w:eastAsia="Times New Roman" w:cs="Tahoma"/>
          <w:i/>
          <w:color w:val="000000"/>
        </w:rPr>
        <w:t xml:space="preserve"> level, plus their understanding of the relevant legislation and policy, professional ethics and behaviour and commitment to CPD and the development of the profession. Their technical competence will be tested via the current validation committee system, their professional/ethical competence will be tested via a professional review</w:t>
      </w:r>
      <w:r w:rsidR="003F6832">
        <w:rPr>
          <w:rFonts w:eastAsia="Times New Roman" w:cs="Tahoma"/>
          <w:i/>
          <w:color w:val="000000"/>
        </w:rPr>
        <w:t xml:space="preserve"> which will include a face-to-face interview with peers.</w:t>
      </w:r>
    </w:p>
    <w:p w:rsidR="00911BED" w:rsidRPr="00911BED" w:rsidRDefault="00911BED" w:rsidP="00911BED">
      <w:pPr>
        <w:pStyle w:val="ListParagraph"/>
        <w:spacing w:line="276" w:lineRule="auto"/>
        <w:rPr>
          <w:rFonts w:eastAsia="Times New Roman" w:cs="Tahoma"/>
          <w:i/>
          <w:color w:val="000000"/>
        </w:rPr>
      </w:pPr>
    </w:p>
    <w:p w:rsidR="00911BED" w:rsidRPr="00911BED" w:rsidRDefault="003F6832" w:rsidP="00911BED">
      <w:pPr>
        <w:pStyle w:val="ListParagraph"/>
        <w:numPr>
          <w:ilvl w:val="0"/>
          <w:numId w:val="1"/>
        </w:numPr>
        <w:spacing w:line="276" w:lineRule="auto"/>
      </w:pPr>
      <w:r>
        <w:rPr>
          <w:rFonts w:eastAsia="Times New Roman" w:cs="Tahoma"/>
          <w:color w:val="000000"/>
        </w:rPr>
        <w:t>W</w:t>
      </w:r>
      <w:r w:rsidR="00911BED" w:rsidRPr="00911BED">
        <w:rPr>
          <w:rFonts w:eastAsia="Times New Roman" w:cs="Tahoma"/>
          <w:color w:val="000000"/>
        </w:rPr>
        <w:t xml:space="preserve">hat exactly is the difference to </w:t>
      </w:r>
      <w:r>
        <w:rPr>
          <w:rFonts w:eastAsia="Times New Roman" w:cs="Tahoma"/>
          <w:color w:val="000000"/>
        </w:rPr>
        <w:t>the current Member (</w:t>
      </w:r>
      <w:proofErr w:type="spellStart"/>
      <w:r w:rsidR="00911BED" w:rsidRPr="00911BED">
        <w:rPr>
          <w:rFonts w:eastAsia="Times New Roman" w:cs="Tahoma"/>
          <w:color w:val="000000"/>
        </w:rPr>
        <w:t>MCIfA</w:t>
      </w:r>
      <w:proofErr w:type="spellEnd"/>
      <w:r>
        <w:rPr>
          <w:rFonts w:eastAsia="Times New Roman" w:cs="Tahoma"/>
          <w:color w:val="000000"/>
        </w:rPr>
        <w:t>) grade?</w:t>
      </w:r>
    </w:p>
    <w:p w:rsidR="00FD393C" w:rsidRDefault="00911BED" w:rsidP="00911BED">
      <w:pPr>
        <w:pStyle w:val="ListParagraph"/>
        <w:spacing w:line="276" w:lineRule="auto"/>
        <w:rPr>
          <w:rFonts w:eastAsia="Times New Roman" w:cs="Tahoma"/>
          <w:i/>
          <w:color w:val="000000"/>
        </w:rPr>
      </w:pPr>
      <w:r>
        <w:rPr>
          <w:rFonts w:eastAsia="Times New Roman" w:cs="Tahoma"/>
          <w:i/>
          <w:color w:val="000000"/>
        </w:rPr>
        <w:t xml:space="preserve">Currently, </w:t>
      </w:r>
      <w:proofErr w:type="spellStart"/>
      <w:r>
        <w:rPr>
          <w:rFonts w:eastAsia="Times New Roman" w:cs="Tahoma"/>
          <w:i/>
          <w:color w:val="000000"/>
        </w:rPr>
        <w:t>MCIfAs</w:t>
      </w:r>
      <w:proofErr w:type="spellEnd"/>
      <w:r>
        <w:rPr>
          <w:rFonts w:eastAsia="Times New Roman" w:cs="Tahoma"/>
          <w:i/>
          <w:color w:val="000000"/>
        </w:rPr>
        <w:t xml:space="preserve"> are required to demonstrate their technical competence against the </w:t>
      </w:r>
      <w:r w:rsidR="00FD393C">
        <w:rPr>
          <w:rFonts w:eastAsia="Times New Roman" w:cs="Tahoma"/>
          <w:i/>
          <w:color w:val="000000"/>
        </w:rPr>
        <w:t xml:space="preserve">four </w:t>
      </w:r>
      <w:r>
        <w:rPr>
          <w:rFonts w:eastAsia="Times New Roman" w:cs="Tahoma"/>
          <w:i/>
          <w:color w:val="000000"/>
        </w:rPr>
        <w:t xml:space="preserve">categories of the competency matrix (knowledge, autonomy, coping with complexity and perception of context) and are required to state their commitment to upholding the Code of conduct and undertaking CPD. </w:t>
      </w:r>
      <w:r w:rsidR="003F6832">
        <w:rPr>
          <w:rFonts w:eastAsia="Times New Roman" w:cs="Tahoma"/>
          <w:i/>
          <w:color w:val="000000"/>
        </w:rPr>
        <w:t>The</w:t>
      </w:r>
      <w:r w:rsidR="00E354D3">
        <w:rPr>
          <w:rFonts w:eastAsia="Times New Roman" w:cs="Tahoma"/>
          <w:i/>
          <w:color w:val="000000"/>
        </w:rPr>
        <w:t>ir</w:t>
      </w:r>
      <w:r w:rsidR="003F6832">
        <w:rPr>
          <w:rFonts w:eastAsia="Times New Roman" w:cs="Tahoma"/>
          <w:i/>
          <w:color w:val="000000"/>
        </w:rPr>
        <w:t xml:space="preserve"> ethical competence is measured through the character reference we receive as part of their application, but there is no detailed test of</w:t>
      </w:r>
      <w:r>
        <w:rPr>
          <w:rFonts w:eastAsia="Times New Roman" w:cs="Tahoma"/>
          <w:i/>
          <w:color w:val="000000"/>
        </w:rPr>
        <w:t xml:space="preserve"> their understanding of professional standards, ethics or behaviour</w:t>
      </w:r>
      <w:r w:rsidR="00FD393C">
        <w:rPr>
          <w:rFonts w:eastAsia="Times New Roman" w:cs="Tahoma"/>
          <w:i/>
          <w:color w:val="000000"/>
        </w:rPr>
        <w:t xml:space="preserve"> </w:t>
      </w:r>
      <w:r w:rsidR="002D696A">
        <w:rPr>
          <w:rFonts w:eastAsia="Times New Roman" w:cs="Tahoma"/>
          <w:i/>
          <w:color w:val="000000"/>
        </w:rPr>
        <w:t>in the way that is being proposal for a Chartered Archaeologist grade</w:t>
      </w:r>
      <w:r w:rsidR="003F6832">
        <w:rPr>
          <w:rFonts w:eastAsia="Times New Roman" w:cs="Tahoma"/>
          <w:i/>
          <w:color w:val="000000"/>
        </w:rPr>
        <w:t>. Chartered Archaeologist</w:t>
      </w:r>
      <w:r w:rsidR="00867EC4">
        <w:rPr>
          <w:rFonts w:eastAsia="Times New Roman" w:cs="Tahoma"/>
          <w:i/>
          <w:color w:val="000000"/>
        </w:rPr>
        <w:t xml:space="preserve"> status</w:t>
      </w:r>
      <w:r w:rsidR="003F6832">
        <w:rPr>
          <w:rFonts w:eastAsia="Times New Roman" w:cs="Tahoma"/>
          <w:i/>
          <w:color w:val="000000"/>
        </w:rPr>
        <w:t xml:space="preserve"> wi</w:t>
      </w:r>
      <w:r w:rsidR="00867EC4">
        <w:rPr>
          <w:rFonts w:eastAsia="Times New Roman" w:cs="Tahoma"/>
          <w:i/>
          <w:color w:val="000000"/>
        </w:rPr>
        <w:t>ll also include a revalidation</w:t>
      </w:r>
      <w:r w:rsidR="003F6832">
        <w:rPr>
          <w:rFonts w:eastAsia="Times New Roman" w:cs="Tahoma"/>
          <w:i/>
          <w:color w:val="000000"/>
        </w:rPr>
        <w:t xml:space="preserve"> process </w:t>
      </w:r>
      <w:r w:rsidR="00867EC4">
        <w:rPr>
          <w:rFonts w:eastAsia="Times New Roman" w:cs="Tahoma"/>
          <w:i/>
          <w:color w:val="000000"/>
        </w:rPr>
        <w:t>to ensure that technical and ethical knowledge and skills are being kept up to date</w:t>
      </w:r>
      <w:r w:rsidR="003F6832">
        <w:rPr>
          <w:rFonts w:eastAsia="Times New Roman" w:cs="Tahoma"/>
          <w:i/>
          <w:color w:val="000000"/>
        </w:rPr>
        <w:t>. Re</w:t>
      </w:r>
      <w:r w:rsidR="00867EC4">
        <w:rPr>
          <w:rFonts w:eastAsia="Times New Roman" w:cs="Tahoma"/>
          <w:i/>
          <w:color w:val="000000"/>
        </w:rPr>
        <w:t>validation</w:t>
      </w:r>
      <w:r w:rsidR="003F6832">
        <w:rPr>
          <w:rFonts w:eastAsia="Times New Roman" w:cs="Tahoma"/>
          <w:i/>
          <w:color w:val="000000"/>
        </w:rPr>
        <w:t xml:space="preserve"> is not something </w:t>
      </w:r>
      <w:proofErr w:type="spellStart"/>
      <w:r w:rsidR="003F6832">
        <w:rPr>
          <w:rFonts w:eastAsia="Times New Roman" w:cs="Tahoma"/>
          <w:i/>
          <w:color w:val="000000"/>
        </w:rPr>
        <w:t>MCIfAs</w:t>
      </w:r>
      <w:proofErr w:type="spellEnd"/>
      <w:r w:rsidR="003F6832">
        <w:rPr>
          <w:rFonts w:eastAsia="Times New Roman" w:cs="Tahoma"/>
          <w:i/>
          <w:color w:val="000000"/>
        </w:rPr>
        <w:t xml:space="preserve"> </w:t>
      </w:r>
      <w:r w:rsidR="00867EC4">
        <w:rPr>
          <w:rFonts w:eastAsia="Times New Roman" w:cs="Tahoma"/>
          <w:i/>
          <w:color w:val="000000"/>
        </w:rPr>
        <w:t>are required to</w:t>
      </w:r>
      <w:r w:rsidR="003F6832">
        <w:rPr>
          <w:rFonts w:eastAsia="Times New Roman" w:cs="Tahoma"/>
          <w:i/>
          <w:color w:val="000000"/>
        </w:rPr>
        <w:t xml:space="preserve"> do.</w:t>
      </w:r>
    </w:p>
    <w:p w:rsidR="002D696A" w:rsidRPr="00911BED" w:rsidRDefault="002D696A" w:rsidP="00911BED">
      <w:pPr>
        <w:pStyle w:val="ListParagraph"/>
        <w:spacing w:line="276" w:lineRule="auto"/>
        <w:rPr>
          <w:i/>
        </w:rPr>
      </w:pPr>
    </w:p>
    <w:p w:rsidR="00911BED" w:rsidRPr="002D2C16" w:rsidRDefault="003F6832" w:rsidP="00911BED">
      <w:pPr>
        <w:pStyle w:val="ListParagraph"/>
        <w:numPr>
          <w:ilvl w:val="0"/>
          <w:numId w:val="1"/>
        </w:numPr>
        <w:spacing w:line="276" w:lineRule="auto"/>
      </w:pPr>
      <w:r>
        <w:rPr>
          <w:rFonts w:eastAsia="Times New Roman" w:cs="Tahoma"/>
          <w:color w:val="000000"/>
        </w:rPr>
        <w:t>W</w:t>
      </w:r>
      <w:r w:rsidR="00911BED" w:rsidRPr="00911BED">
        <w:rPr>
          <w:rFonts w:eastAsia="Times New Roman" w:cs="Tahoma"/>
          <w:color w:val="000000"/>
        </w:rPr>
        <w:t xml:space="preserve">hat is it for? </w:t>
      </w:r>
    </w:p>
    <w:p w:rsidR="002D2C16" w:rsidRDefault="003F6832" w:rsidP="002D2C16">
      <w:pPr>
        <w:pStyle w:val="ListParagraph"/>
        <w:spacing w:line="276" w:lineRule="auto"/>
        <w:rPr>
          <w:rFonts w:eastAsia="Times New Roman" w:cs="Tahoma"/>
          <w:i/>
          <w:color w:val="000000"/>
        </w:rPr>
      </w:pPr>
      <w:r>
        <w:rPr>
          <w:rFonts w:eastAsia="Times New Roman" w:cs="Tahoma"/>
          <w:i/>
          <w:color w:val="000000"/>
        </w:rPr>
        <w:t>Chartered Archaeologist will be a</w:t>
      </w:r>
      <w:r w:rsidR="002D2C16">
        <w:rPr>
          <w:rFonts w:eastAsia="Times New Roman" w:cs="Tahoma"/>
          <w:i/>
          <w:color w:val="000000"/>
        </w:rPr>
        <w:t>n externally benchmarked, and externally recognised, kitemark which demonstrates the high-level skills, knowledge and professionalism of archaeologists</w:t>
      </w:r>
    </w:p>
    <w:p w:rsidR="002D2C16" w:rsidRPr="002D2C16" w:rsidRDefault="002D2C16" w:rsidP="002D2C16">
      <w:pPr>
        <w:pStyle w:val="ListParagraph"/>
        <w:spacing w:line="276" w:lineRule="auto"/>
        <w:rPr>
          <w:i/>
        </w:rPr>
      </w:pPr>
    </w:p>
    <w:p w:rsidR="00911BED" w:rsidRPr="002D2C16" w:rsidRDefault="00911BED" w:rsidP="00911BED">
      <w:pPr>
        <w:pStyle w:val="ListParagraph"/>
        <w:numPr>
          <w:ilvl w:val="0"/>
          <w:numId w:val="1"/>
        </w:numPr>
        <w:spacing w:line="276" w:lineRule="auto"/>
      </w:pPr>
      <w:r w:rsidRPr="00911BED">
        <w:rPr>
          <w:rFonts w:eastAsia="Times New Roman" w:cs="Tahoma"/>
          <w:color w:val="000000"/>
        </w:rPr>
        <w:t xml:space="preserve">Who will need it? </w:t>
      </w:r>
    </w:p>
    <w:p w:rsidR="002D2C16" w:rsidRDefault="002D2C16" w:rsidP="002D2C16">
      <w:pPr>
        <w:pStyle w:val="ListParagraph"/>
        <w:spacing w:line="276" w:lineRule="auto"/>
        <w:rPr>
          <w:i/>
        </w:rPr>
      </w:pPr>
      <w:r>
        <w:rPr>
          <w:i/>
        </w:rPr>
        <w:t>It will be for the commissioners of archaeological services, and those who advise on the requirements for archaeological work, to determine whether work needs to be undertaken by a Chartered Archaeologist. We will be discussing that with ALGAO and the national heritage agencies and with our colleagues in the client sector professional and trade bodies</w:t>
      </w:r>
    </w:p>
    <w:p w:rsidR="002D2C16" w:rsidRPr="002D2C16" w:rsidRDefault="002D2C16" w:rsidP="002D2C16">
      <w:pPr>
        <w:pStyle w:val="ListParagraph"/>
        <w:spacing w:line="276" w:lineRule="auto"/>
        <w:rPr>
          <w:i/>
        </w:rPr>
      </w:pPr>
    </w:p>
    <w:p w:rsidR="00911BED" w:rsidRPr="002D2C16" w:rsidRDefault="00911BED" w:rsidP="00911BED">
      <w:pPr>
        <w:pStyle w:val="ListParagraph"/>
        <w:numPr>
          <w:ilvl w:val="0"/>
          <w:numId w:val="1"/>
        </w:numPr>
        <w:spacing w:line="276" w:lineRule="auto"/>
      </w:pPr>
      <w:r w:rsidRPr="00911BED">
        <w:rPr>
          <w:rFonts w:eastAsia="Times New Roman" w:cs="Tahoma"/>
          <w:color w:val="000000"/>
        </w:rPr>
        <w:t xml:space="preserve">Why do we need it? </w:t>
      </w:r>
    </w:p>
    <w:p w:rsidR="002D2C16" w:rsidRDefault="00873B51" w:rsidP="002D2C16">
      <w:pPr>
        <w:pStyle w:val="ListParagraph"/>
        <w:spacing w:line="276" w:lineRule="auto"/>
        <w:rPr>
          <w:rFonts w:eastAsia="Times New Roman" w:cs="Tahoma"/>
          <w:i/>
          <w:color w:val="000000"/>
        </w:rPr>
      </w:pPr>
      <w:proofErr w:type="gramStart"/>
      <w:r>
        <w:rPr>
          <w:rFonts w:eastAsia="Times New Roman" w:cs="Tahoma"/>
          <w:i/>
          <w:color w:val="000000"/>
        </w:rPr>
        <w:t>In order to</w:t>
      </w:r>
      <w:proofErr w:type="gramEnd"/>
      <w:r>
        <w:rPr>
          <w:rFonts w:eastAsia="Times New Roman" w:cs="Tahoma"/>
          <w:i/>
          <w:color w:val="000000"/>
        </w:rPr>
        <w:t xml:space="preserve"> become a chartered profession, promote professionalism and standards, to recognise the high-level of skills, knowledge and professionalism of archaeologists, to promote parity of esteem with the professionals working alongside archaeologists, to improve career pathways and attract new people into the sector</w:t>
      </w:r>
      <w:r w:rsidR="00867EC4">
        <w:rPr>
          <w:rFonts w:eastAsia="Times New Roman" w:cs="Tahoma"/>
          <w:i/>
          <w:color w:val="000000"/>
        </w:rPr>
        <w:t xml:space="preserve">. We all recognise </w:t>
      </w:r>
      <w:r w:rsidR="003F6832">
        <w:rPr>
          <w:rFonts w:eastAsia="Times New Roman" w:cs="Tahoma"/>
          <w:i/>
          <w:color w:val="000000"/>
        </w:rPr>
        <w:t>Chartered professionals from other sectors – architects, accountants, engineers – so we should aspire to the same.</w:t>
      </w:r>
    </w:p>
    <w:p w:rsidR="00873B51" w:rsidRPr="00911BED" w:rsidRDefault="00873B51" w:rsidP="002D2C16">
      <w:pPr>
        <w:pStyle w:val="ListParagraph"/>
        <w:spacing w:line="276" w:lineRule="auto"/>
      </w:pPr>
    </w:p>
    <w:p w:rsidR="00911BED" w:rsidRPr="00873B51" w:rsidRDefault="00911BED" w:rsidP="00911BED">
      <w:pPr>
        <w:pStyle w:val="ListParagraph"/>
        <w:numPr>
          <w:ilvl w:val="0"/>
          <w:numId w:val="1"/>
        </w:numPr>
        <w:spacing w:line="276" w:lineRule="auto"/>
      </w:pPr>
      <w:r w:rsidRPr="00911BED">
        <w:rPr>
          <w:rFonts w:eastAsia="Times New Roman" w:cs="Tahoma"/>
          <w:color w:val="000000"/>
        </w:rPr>
        <w:lastRenderedPageBreak/>
        <w:t xml:space="preserve">Why isn't </w:t>
      </w:r>
      <w:proofErr w:type="spellStart"/>
      <w:r w:rsidRPr="00911BED">
        <w:rPr>
          <w:rFonts w:eastAsia="Times New Roman" w:cs="Tahoma"/>
          <w:color w:val="000000"/>
        </w:rPr>
        <w:t>MCIf</w:t>
      </w:r>
      <w:r w:rsidR="000E7EF4">
        <w:rPr>
          <w:rFonts w:eastAsia="Times New Roman" w:cs="Tahoma"/>
          <w:color w:val="000000"/>
        </w:rPr>
        <w:t>A</w:t>
      </w:r>
      <w:proofErr w:type="spellEnd"/>
      <w:r w:rsidRPr="00911BED">
        <w:rPr>
          <w:rFonts w:eastAsia="Times New Roman" w:cs="Tahoma"/>
          <w:color w:val="000000"/>
        </w:rPr>
        <w:t xml:space="preserve"> already doing the extra stuff? </w:t>
      </w:r>
    </w:p>
    <w:p w:rsidR="00873B51" w:rsidRDefault="00873B51" w:rsidP="00873B51">
      <w:pPr>
        <w:pStyle w:val="ListParagraph"/>
        <w:spacing w:line="276" w:lineRule="auto"/>
        <w:rPr>
          <w:rFonts w:eastAsia="Times New Roman" w:cs="Tahoma"/>
          <w:i/>
          <w:color w:val="000000"/>
        </w:rPr>
      </w:pPr>
      <w:r>
        <w:rPr>
          <w:rFonts w:eastAsia="Times New Roman" w:cs="Tahoma"/>
          <w:i/>
          <w:color w:val="000000"/>
        </w:rPr>
        <w:t xml:space="preserve">In an ideal world, maybe it should be! But our current requirements for </w:t>
      </w:r>
      <w:proofErr w:type="spellStart"/>
      <w:r>
        <w:rPr>
          <w:rFonts w:eastAsia="Times New Roman" w:cs="Tahoma"/>
          <w:i/>
          <w:color w:val="000000"/>
        </w:rPr>
        <w:t>MCIfA</w:t>
      </w:r>
      <w:proofErr w:type="spellEnd"/>
      <w:r>
        <w:rPr>
          <w:rFonts w:eastAsia="Times New Roman" w:cs="Tahoma"/>
          <w:i/>
          <w:color w:val="000000"/>
        </w:rPr>
        <w:t xml:space="preserve"> would not be sufficient to be considered for chartered status. We have considered redesigning the grade to incorporate the additional requirements as described above but the time and cost to undertake the additional assessment for all </w:t>
      </w:r>
      <w:proofErr w:type="spellStart"/>
      <w:r>
        <w:rPr>
          <w:rFonts w:eastAsia="Times New Roman" w:cs="Tahoma"/>
          <w:i/>
          <w:color w:val="000000"/>
        </w:rPr>
        <w:t>MCIfAs</w:t>
      </w:r>
      <w:proofErr w:type="spellEnd"/>
      <w:r>
        <w:rPr>
          <w:rFonts w:eastAsia="Times New Roman" w:cs="Tahoma"/>
          <w:i/>
          <w:color w:val="000000"/>
        </w:rPr>
        <w:t xml:space="preserve"> would be prohibitive, particularly as not all </w:t>
      </w:r>
      <w:proofErr w:type="spellStart"/>
      <w:r>
        <w:rPr>
          <w:rFonts w:eastAsia="Times New Roman" w:cs="Tahoma"/>
          <w:i/>
          <w:color w:val="000000"/>
        </w:rPr>
        <w:t>MCIfAs</w:t>
      </w:r>
      <w:proofErr w:type="spellEnd"/>
      <w:r>
        <w:rPr>
          <w:rFonts w:eastAsia="Times New Roman" w:cs="Tahoma"/>
          <w:i/>
          <w:color w:val="000000"/>
        </w:rPr>
        <w:t xml:space="preserve"> will need or want to become Chartered.</w:t>
      </w:r>
    </w:p>
    <w:p w:rsidR="00873B51" w:rsidRPr="00873B51" w:rsidRDefault="00873B51" w:rsidP="00873B51">
      <w:pPr>
        <w:pStyle w:val="ListParagraph"/>
        <w:spacing w:line="276" w:lineRule="auto"/>
        <w:rPr>
          <w:i/>
        </w:rPr>
      </w:pPr>
    </w:p>
    <w:p w:rsidR="00911BED" w:rsidRPr="00873B51" w:rsidRDefault="00911BED" w:rsidP="00911BED">
      <w:pPr>
        <w:pStyle w:val="ListParagraph"/>
        <w:numPr>
          <w:ilvl w:val="0"/>
          <w:numId w:val="1"/>
        </w:numPr>
        <w:spacing w:line="276" w:lineRule="auto"/>
      </w:pPr>
      <w:r w:rsidRPr="00911BED">
        <w:rPr>
          <w:rFonts w:eastAsia="Times New Roman" w:cs="Tahoma"/>
          <w:color w:val="000000"/>
        </w:rPr>
        <w:t xml:space="preserve">Will </w:t>
      </w:r>
      <w:proofErr w:type="spellStart"/>
      <w:r w:rsidRPr="00911BED">
        <w:rPr>
          <w:rFonts w:eastAsia="Times New Roman" w:cs="Tahoma"/>
          <w:color w:val="000000"/>
        </w:rPr>
        <w:t>MCIfA</w:t>
      </w:r>
      <w:proofErr w:type="spellEnd"/>
      <w:r w:rsidRPr="00911BED">
        <w:rPr>
          <w:rFonts w:eastAsia="Times New Roman" w:cs="Tahoma"/>
          <w:color w:val="000000"/>
        </w:rPr>
        <w:t xml:space="preserve"> still exist as a meaningful level? </w:t>
      </w:r>
    </w:p>
    <w:p w:rsidR="00873B51" w:rsidRDefault="00873B51" w:rsidP="00873B51">
      <w:pPr>
        <w:pStyle w:val="ListParagraph"/>
        <w:spacing w:line="276" w:lineRule="auto"/>
        <w:rPr>
          <w:rFonts w:eastAsia="Times New Roman" w:cs="Tahoma"/>
          <w:i/>
          <w:color w:val="000000"/>
        </w:rPr>
      </w:pPr>
      <w:r>
        <w:rPr>
          <w:rFonts w:eastAsia="Times New Roman" w:cs="Tahoma"/>
          <w:i/>
          <w:color w:val="000000"/>
        </w:rPr>
        <w:t xml:space="preserve">Yes. </w:t>
      </w:r>
      <w:proofErr w:type="gramStart"/>
      <w:r>
        <w:rPr>
          <w:rFonts w:eastAsia="Times New Roman" w:cs="Tahoma"/>
          <w:i/>
          <w:color w:val="000000"/>
        </w:rPr>
        <w:t>At the moment</w:t>
      </w:r>
      <w:proofErr w:type="gramEnd"/>
      <w:r>
        <w:rPr>
          <w:rFonts w:eastAsia="Times New Roman" w:cs="Tahoma"/>
          <w:i/>
          <w:color w:val="000000"/>
        </w:rPr>
        <w:t xml:space="preserve">, we envisage that there will be a significant number of </w:t>
      </w:r>
      <w:proofErr w:type="spellStart"/>
      <w:r>
        <w:rPr>
          <w:rFonts w:eastAsia="Times New Roman" w:cs="Tahoma"/>
          <w:i/>
          <w:color w:val="000000"/>
        </w:rPr>
        <w:t>MCIfAs</w:t>
      </w:r>
      <w:proofErr w:type="spellEnd"/>
      <w:r>
        <w:rPr>
          <w:rFonts w:eastAsia="Times New Roman" w:cs="Tahoma"/>
          <w:i/>
          <w:color w:val="000000"/>
        </w:rPr>
        <w:t xml:space="preserve"> who, because of their role or their circumstances, won’t need or want to be Chartered. It may be that, in time, we find there is less of a demand for the </w:t>
      </w:r>
      <w:proofErr w:type="spellStart"/>
      <w:r>
        <w:rPr>
          <w:rFonts w:eastAsia="Times New Roman" w:cs="Tahoma"/>
          <w:i/>
          <w:color w:val="000000"/>
        </w:rPr>
        <w:t>MCIfA</w:t>
      </w:r>
      <w:proofErr w:type="spellEnd"/>
      <w:r>
        <w:rPr>
          <w:rFonts w:eastAsia="Times New Roman" w:cs="Tahoma"/>
          <w:i/>
          <w:color w:val="000000"/>
        </w:rPr>
        <w:t xml:space="preserve"> grade but that is by no means certain and the proposal gives us the flexibility to allow for members’ differing </w:t>
      </w:r>
      <w:r w:rsidR="006F5E0F">
        <w:rPr>
          <w:rFonts w:eastAsia="Times New Roman" w:cs="Tahoma"/>
          <w:i/>
          <w:color w:val="000000"/>
        </w:rPr>
        <w:t>requirements and experiences</w:t>
      </w:r>
    </w:p>
    <w:p w:rsidR="00873B51" w:rsidRPr="00873B51" w:rsidRDefault="00873B51" w:rsidP="00873B51">
      <w:pPr>
        <w:pStyle w:val="ListParagraph"/>
        <w:spacing w:line="276" w:lineRule="auto"/>
        <w:rPr>
          <w:i/>
        </w:rPr>
      </w:pPr>
    </w:p>
    <w:p w:rsidR="00911BED" w:rsidRPr="006F5E0F" w:rsidRDefault="00911BED" w:rsidP="00911BED">
      <w:pPr>
        <w:pStyle w:val="ListParagraph"/>
        <w:numPr>
          <w:ilvl w:val="0"/>
          <w:numId w:val="1"/>
        </w:numPr>
        <w:spacing w:line="276" w:lineRule="auto"/>
      </w:pPr>
      <w:r w:rsidRPr="00911BED">
        <w:rPr>
          <w:rFonts w:eastAsia="Times New Roman" w:cs="Tahoma"/>
          <w:color w:val="000000"/>
        </w:rPr>
        <w:t xml:space="preserve">Will I be able to call myself an archaeologist if I'm not chartered?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Yes. Only Chartered Archaeologist will become a protected title</w:t>
      </w:r>
    </w:p>
    <w:p w:rsidR="006F5E0F" w:rsidRDefault="006F5E0F" w:rsidP="006F5E0F">
      <w:pPr>
        <w:pStyle w:val="ListParagraph"/>
        <w:spacing w:line="276" w:lineRule="auto"/>
        <w:rPr>
          <w:rFonts w:eastAsia="Times New Roman" w:cs="Tahoma"/>
          <w:i/>
          <w:color w:val="000000"/>
        </w:rPr>
      </w:pPr>
    </w:p>
    <w:p w:rsidR="00911BED" w:rsidRPr="006F5E0F" w:rsidRDefault="00867EC4" w:rsidP="00911BED">
      <w:pPr>
        <w:pStyle w:val="ListParagraph"/>
        <w:numPr>
          <w:ilvl w:val="0"/>
          <w:numId w:val="1"/>
        </w:numPr>
        <w:spacing w:line="276" w:lineRule="auto"/>
      </w:pPr>
      <w:r>
        <w:rPr>
          <w:rFonts w:eastAsia="Times New Roman" w:cs="Tahoma"/>
          <w:color w:val="000000"/>
        </w:rPr>
        <w:t xml:space="preserve">Will </w:t>
      </w:r>
      <w:r w:rsidR="00911BED" w:rsidRPr="00911BED">
        <w:rPr>
          <w:rFonts w:eastAsia="Times New Roman" w:cs="Tahoma"/>
          <w:color w:val="000000"/>
        </w:rPr>
        <w:t>heads</w:t>
      </w:r>
      <w:r w:rsidR="000E7EF4">
        <w:rPr>
          <w:rFonts w:eastAsia="Times New Roman" w:cs="Tahoma"/>
          <w:color w:val="000000"/>
        </w:rPr>
        <w:t xml:space="preserve"> of Registered Organisations</w:t>
      </w:r>
      <w:r w:rsidR="00911BED" w:rsidRPr="00911BED">
        <w:rPr>
          <w:rFonts w:eastAsia="Times New Roman" w:cs="Tahoma"/>
          <w:color w:val="000000"/>
        </w:rPr>
        <w:t xml:space="preserve"> </w:t>
      </w:r>
      <w:proofErr w:type="gramStart"/>
      <w:r w:rsidR="00911BED" w:rsidRPr="00911BED">
        <w:rPr>
          <w:rFonts w:eastAsia="Times New Roman" w:cs="Tahoma"/>
          <w:color w:val="000000"/>
        </w:rPr>
        <w:t>have to</w:t>
      </w:r>
      <w:proofErr w:type="gramEnd"/>
      <w:r w:rsidR="00911BED" w:rsidRPr="00911BED">
        <w:rPr>
          <w:rFonts w:eastAsia="Times New Roman" w:cs="Tahoma"/>
          <w:color w:val="000000"/>
        </w:rPr>
        <w:t xml:space="preserve"> be chartered?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I imagine that will depend on their circumstances and will need further discussion with the Registrations committee. Without pre-empting that discussion, I think we would expect to see Chartered Archaeologists in positions with direct accountability for archaeological decisions</w:t>
      </w:r>
      <w:r w:rsidR="000E7EF4">
        <w:rPr>
          <w:rFonts w:eastAsia="Times New Roman" w:cs="Tahoma"/>
          <w:i/>
          <w:color w:val="000000"/>
        </w:rPr>
        <w:t xml:space="preserve"> and to be confident that they have been regularly assessed for their understanding of professional standards, ethics or behaviour.</w:t>
      </w:r>
    </w:p>
    <w:p w:rsidR="006F5E0F" w:rsidRPr="006F5E0F" w:rsidRDefault="006F5E0F" w:rsidP="006F5E0F">
      <w:pPr>
        <w:pStyle w:val="ListParagraph"/>
        <w:spacing w:line="276" w:lineRule="auto"/>
        <w:rPr>
          <w:i/>
        </w:rPr>
      </w:pPr>
    </w:p>
    <w:p w:rsidR="00911BED" w:rsidRPr="006F5E0F" w:rsidRDefault="00911BED" w:rsidP="00911BED">
      <w:pPr>
        <w:pStyle w:val="ListParagraph"/>
        <w:numPr>
          <w:ilvl w:val="0"/>
          <w:numId w:val="1"/>
        </w:numPr>
        <w:spacing w:line="276" w:lineRule="auto"/>
      </w:pPr>
      <w:r w:rsidRPr="00911BED">
        <w:rPr>
          <w:rFonts w:eastAsia="Times New Roman" w:cs="Tahoma"/>
          <w:color w:val="000000"/>
        </w:rPr>
        <w:t xml:space="preserve">Project </w:t>
      </w:r>
      <w:proofErr w:type="gramStart"/>
      <w:r w:rsidRPr="00911BED">
        <w:rPr>
          <w:rFonts w:eastAsia="Times New Roman" w:cs="Tahoma"/>
          <w:color w:val="000000"/>
        </w:rPr>
        <w:t>managers....?</w:t>
      </w:r>
      <w:proofErr w:type="gramEnd"/>
      <w:r w:rsidRPr="00911BED">
        <w:rPr>
          <w:rFonts w:eastAsia="Times New Roman" w:cs="Tahoma"/>
          <w:color w:val="000000"/>
        </w:rPr>
        <w:t xml:space="preserve">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Ditto</w:t>
      </w:r>
    </w:p>
    <w:p w:rsidR="006F5E0F" w:rsidRPr="006F5E0F" w:rsidRDefault="006F5E0F" w:rsidP="006F5E0F">
      <w:pPr>
        <w:pStyle w:val="ListParagraph"/>
        <w:spacing w:line="276" w:lineRule="auto"/>
        <w:rPr>
          <w:i/>
        </w:rPr>
      </w:pPr>
    </w:p>
    <w:p w:rsidR="00911BED" w:rsidRPr="006F5E0F" w:rsidRDefault="00911BED" w:rsidP="00911BED">
      <w:pPr>
        <w:pStyle w:val="ListParagraph"/>
        <w:numPr>
          <w:ilvl w:val="0"/>
          <w:numId w:val="1"/>
        </w:numPr>
        <w:spacing w:line="276" w:lineRule="auto"/>
      </w:pPr>
      <w:r w:rsidRPr="00911BED">
        <w:rPr>
          <w:rFonts w:eastAsia="Times New Roman" w:cs="Tahoma"/>
          <w:color w:val="000000"/>
        </w:rPr>
        <w:t xml:space="preserve">I'm a sole trader, will I need to be chartered if I want to do work in commercial sector?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 xml:space="preserve">That will be </w:t>
      </w:r>
      <w:r w:rsidR="00867EC4">
        <w:rPr>
          <w:rFonts w:eastAsia="Times New Roman" w:cs="Tahoma"/>
          <w:i/>
          <w:color w:val="000000"/>
        </w:rPr>
        <w:t>for</w:t>
      </w:r>
      <w:r>
        <w:rPr>
          <w:rFonts w:eastAsia="Times New Roman" w:cs="Tahoma"/>
          <w:i/>
          <w:color w:val="000000"/>
        </w:rPr>
        <w:t xml:space="preserve"> your clients</w:t>
      </w:r>
      <w:r w:rsidR="00867EC4">
        <w:rPr>
          <w:rFonts w:eastAsia="Times New Roman" w:cs="Tahoma"/>
          <w:i/>
          <w:color w:val="000000"/>
        </w:rPr>
        <w:t xml:space="preserve"> to decide</w:t>
      </w:r>
      <w:r>
        <w:rPr>
          <w:rFonts w:eastAsia="Times New Roman" w:cs="Tahoma"/>
          <w:i/>
          <w:color w:val="000000"/>
        </w:rPr>
        <w:t>, see answer to Q.4</w:t>
      </w:r>
    </w:p>
    <w:p w:rsidR="006F5E0F" w:rsidRPr="006F5E0F" w:rsidRDefault="006F5E0F" w:rsidP="006F5E0F">
      <w:pPr>
        <w:pStyle w:val="ListParagraph"/>
        <w:spacing w:line="276" w:lineRule="auto"/>
        <w:rPr>
          <w:i/>
        </w:rPr>
      </w:pPr>
    </w:p>
    <w:p w:rsidR="00911BED" w:rsidRPr="006F5E0F" w:rsidRDefault="00911BED" w:rsidP="00911BED">
      <w:pPr>
        <w:pStyle w:val="ListParagraph"/>
        <w:numPr>
          <w:ilvl w:val="0"/>
          <w:numId w:val="1"/>
        </w:numPr>
        <w:spacing w:line="276" w:lineRule="auto"/>
      </w:pPr>
      <w:r w:rsidRPr="00911BED">
        <w:rPr>
          <w:rFonts w:eastAsia="Times New Roman" w:cs="Tahoma"/>
          <w:color w:val="000000"/>
        </w:rPr>
        <w:t xml:space="preserve">Will there be an exam?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Not in the sense of a traditional paper-based exam; understanding of professional standards and ethics will be tested via a professional review at which the applicant will be expected to talk through a piece (or pieces) of work they have responsibility for and will be questioned on their understanding of applicable standards, the Code of conduct etc.</w:t>
      </w:r>
    </w:p>
    <w:p w:rsidR="006F5E0F" w:rsidRDefault="006F5E0F" w:rsidP="006F5E0F">
      <w:pPr>
        <w:pStyle w:val="ListParagraph"/>
        <w:spacing w:line="276" w:lineRule="auto"/>
        <w:rPr>
          <w:rFonts w:eastAsia="Times New Roman" w:cs="Tahoma"/>
          <w:i/>
          <w:color w:val="000000"/>
        </w:rPr>
      </w:pPr>
    </w:p>
    <w:p w:rsidR="00911BED" w:rsidRPr="006F5E0F" w:rsidRDefault="00911BED" w:rsidP="00911BED">
      <w:pPr>
        <w:pStyle w:val="ListParagraph"/>
        <w:numPr>
          <w:ilvl w:val="0"/>
          <w:numId w:val="1"/>
        </w:numPr>
        <w:spacing w:line="276" w:lineRule="auto"/>
      </w:pPr>
      <w:r w:rsidRPr="00911BED">
        <w:rPr>
          <w:rFonts w:eastAsia="Times New Roman" w:cs="Tahoma"/>
          <w:color w:val="000000"/>
        </w:rPr>
        <w:t xml:space="preserve">How much will it cost? </w:t>
      </w:r>
    </w:p>
    <w:p w:rsidR="006F5E0F" w:rsidRDefault="006F5E0F" w:rsidP="006F5E0F">
      <w:pPr>
        <w:pStyle w:val="ListParagraph"/>
        <w:spacing w:line="276" w:lineRule="auto"/>
        <w:rPr>
          <w:rFonts w:eastAsia="Times New Roman" w:cs="Tahoma"/>
          <w:i/>
          <w:color w:val="000000"/>
        </w:rPr>
      </w:pPr>
      <w:r>
        <w:rPr>
          <w:rFonts w:eastAsia="Times New Roman" w:cs="Tahoma"/>
          <w:i/>
          <w:color w:val="000000"/>
        </w:rPr>
        <w:t xml:space="preserve">We don’t know at this stage. If the outline framework is agreed at the AGM, we can move on to the detailed drafting, and costing. Advice from the Advisory Council was that an increased application fee would not necessarily be a major disincentive to applicants but substantially increased annual subscriptions would be and we will take that advice on board. At the same </w:t>
      </w:r>
      <w:proofErr w:type="gramStart"/>
      <w:r>
        <w:rPr>
          <w:rFonts w:eastAsia="Times New Roman" w:cs="Tahoma"/>
          <w:i/>
          <w:color w:val="000000"/>
        </w:rPr>
        <w:t>time</w:t>
      </w:r>
      <w:proofErr w:type="gramEnd"/>
      <w:r>
        <w:rPr>
          <w:rFonts w:eastAsia="Times New Roman" w:cs="Tahoma"/>
          <w:i/>
          <w:color w:val="000000"/>
        </w:rPr>
        <w:t xml:space="preserve"> though, we will have to design a system that is capable of supporting itself financially</w:t>
      </w:r>
    </w:p>
    <w:p w:rsidR="00FC041C" w:rsidRPr="006F5E0F" w:rsidRDefault="00FC041C" w:rsidP="006F5E0F">
      <w:pPr>
        <w:pStyle w:val="ListParagraph"/>
        <w:spacing w:line="276" w:lineRule="auto"/>
        <w:rPr>
          <w:i/>
        </w:rPr>
      </w:pPr>
    </w:p>
    <w:p w:rsidR="00911BED" w:rsidRPr="00FC041C" w:rsidRDefault="00911BED" w:rsidP="00911BED">
      <w:pPr>
        <w:pStyle w:val="ListParagraph"/>
        <w:numPr>
          <w:ilvl w:val="0"/>
          <w:numId w:val="1"/>
        </w:numPr>
        <w:spacing w:line="276" w:lineRule="auto"/>
      </w:pPr>
      <w:r w:rsidRPr="00911BED">
        <w:rPr>
          <w:rFonts w:eastAsia="Times New Roman" w:cs="Tahoma"/>
          <w:color w:val="000000"/>
        </w:rPr>
        <w:t xml:space="preserve">How will the initial flood of applications be processed in a short timespan? </w:t>
      </w:r>
    </w:p>
    <w:p w:rsidR="00FC041C" w:rsidRDefault="00FC041C" w:rsidP="00FC041C">
      <w:pPr>
        <w:pStyle w:val="ListParagraph"/>
        <w:spacing w:line="276" w:lineRule="auto"/>
        <w:rPr>
          <w:rFonts w:eastAsia="Times New Roman" w:cs="Tahoma"/>
          <w:i/>
          <w:color w:val="000000"/>
        </w:rPr>
      </w:pPr>
      <w:r>
        <w:rPr>
          <w:rFonts w:eastAsia="Times New Roman" w:cs="Tahoma"/>
          <w:i/>
          <w:color w:val="000000"/>
        </w:rPr>
        <w:lastRenderedPageBreak/>
        <w:t xml:space="preserve">At this stage, we don’t know what the likely demand will be although it wouldn’t seem unreasonable to assume that we might be dealing with several hundred applications in the first few years as existing </w:t>
      </w:r>
      <w:proofErr w:type="spellStart"/>
      <w:r>
        <w:rPr>
          <w:rFonts w:eastAsia="Times New Roman" w:cs="Tahoma"/>
          <w:i/>
          <w:color w:val="000000"/>
        </w:rPr>
        <w:t>MCIfAs</w:t>
      </w:r>
      <w:proofErr w:type="spellEnd"/>
      <w:r>
        <w:rPr>
          <w:rFonts w:eastAsia="Times New Roman" w:cs="Tahoma"/>
          <w:i/>
          <w:color w:val="000000"/>
        </w:rPr>
        <w:t xml:space="preserve"> seek to upgrade. We will undertake more work to assess this as part of the detailed drafting and costing</w:t>
      </w:r>
      <w:r w:rsidR="000E7EF4">
        <w:rPr>
          <w:rFonts w:eastAsia="Times New Roman" w:cs="Tahoma"/>
          <w:i/>
          <w:color w:val="000000"/>
        </w:rPr>
        <w:t xml:space="preserve">, and talk to other Professional Institutes about how </w:t>
      </w:r>
      <w:r w:rsidR="00867EC4">
        <w:rPr>
          <w:rFonts w:eastAsia="Times New Roman" w:cs="Tahoma"/>
          <w:i/>
          <w:color w:val="000000"/>
        </w:rPr>
        <w:t xml:space="preserve">have </w:t>
      </w:r>
      <w:r w:rsidR="000E7EF4">
        <w:rPr>
          <w:rFonts w:eastAsia="Times New Roman" w:cs="Tahoma"/>
          <w:i/>
          <w:color w:val="000000"/>
        </w:rPr>
        <w:t xml:space="preserve">they dealt with demand </w:t>
      </w:r>
      <w:r w:rsidR="00867EC4">
        <w:rPr>
          <w:rFonts w:eastAsia="Times New Roman" w:cs="Tahoma"/>
          <w:i/>
          <w:color w:val="000000"/>
        </w:rPr>
        <w:t>following the introduction of</w:t>
      </w:r>
      <w:r w:rsidR="000E7EF4">
        <w:rPr>
          <w:rFonts w:eastAsia="Times New Roman" w:cs="Tahoma"/>
          <w:i/>
          <w:color w:val="000000"/>
        </w:rPr>
        <w:t xml:space="preserve"> a Chartered grade </w:t>
      </w:r>
    </w:p>
    <w:p w:rsidR="00867EC4" w:rsidRPr="00FC041C" w:rsidRDefault="00867EC4" w:rsidP="00FC041C">
      <w:pPr>
        <w:pStyle w:val="ListParagraph"/>
        <w:spacing w:line="276" w:lineRule="auto"/>
        <w:rPr>
          <w:i/>
        </w:rPr>
      </w:pPr>
      <w:bookmarkStart w:id="0" w:name="_GoBack"/>
      <w:bookmarkEnd w:id="0"/>
    </w:p>
    <w:p w:rsidR="00911BED" w:rsidRPr="00FC041C" w:rsidRDefault="00911BED" w:rsidP="00911BED">
      <w:pPr>
        <w:pStyle w:val="ListParagraph"/>
        <w:numPr>
          <w:ilvl w:val="0"/>
          <w:numId w:val="1"/>
        </w:numPr>
        <w:spacing w:line="276" w:lineRule="auto"/>
      </w:pPr>
      <w:r w:rsidRPr="00911BED">
        <w:rPr>
          <w:rFonts w:eastAsia="Times New Roman" w:cs="Tahoma"/>
          <w:color w:val="000000"/>
        </w:rPr>
        <w:t xml:space="preserve">Who will assess the assessors? </w:t>
      </w:r>
    </w:p>
    <w:p w:rsidR="00FC041C" w:rsidRDefault="00FC041C" w:rsidP="00FC041C">
      <w:pPr>
        <w:pStyle w:val="ListParagraph"/>
        <w:spacing w:line="276" w:lineRule="auto"/>
        <w:rPr>
          <w:rFonts w:eastAsia="Times New Roman" w:cs="Tahoma"/>
          <w:i/>
          <w:color w:val="000000"/>
        </w:rPr>
      </w:pPr>
      <w:r>
        <w:rPr>
          <w:rFonts w:eastAsia="Times New Roman" w:cs="Tahoma"/>
          <w:i/>
          <w:color w:val="000000"/>
        </w:rPr>
        <w:t xml:space="preserve">The assessors will be drawn from an expanded Validation Committee, bringing in specific technical expertise where necessary. We will also seek to draw on the expertise of our NVQ assessors who are qualified and experienced in assessing competence against National Occupational Standards and the experience of those of our members who hold Chartered status with other professional bodies. </w:t>
      </w:r>
    </w:p>
    <w:p w:rsidR="00FC041C" w:rsidRPr="00FC041C" w:rsidRDefault="00FC041C" w:rsidP="00FC041C">
      <w:pPr>
        <w:pStyle w:val="ListParagraph"/>
        <w:spacing w:line="276" w:lineRule="auto"/>
        <w:rPr>
          <w:i/>
        </w:rPr>
      </w:pPr>
    </w:p>
    <w:p w:rsidR="00972D01" w:rsidRPr="00FC041C" w:rsidRDefault="00911BED" w:rsidP="00911BED">
      <w:pPr>
        <w:pStyle w:val="ListParagraph"/>
        <w:numPr>
          <w:ilvl w:val="0"/>
          <w:numId w:val="1"/>
        </w:numPr>
        <w:spacing w:line="276" w:lineRule="auto"/>
      </w:pPr>
      <w:r w:rsidRPr="00911BED">
        <w:rPr>
          <w:rFonts w:eastAsia="Times New Roman" w:cs="Tahoma"/>
          <w:color w:val="000000"/>
        </w:rPr>
        <w:t xml:space="preserve">What's the timescale for CA? </w:t>
      </w:r>
    </w:p>
    <w:p w:rsidR="00FC041C" w:rsidRDefault="00FC041C" w:rsidP="00FC041C">
      <w:pPr>
        <w:pStyle w:val="ListParagraph"/>
        <w:spacing w:line="276" w:lineRule="auto"/>
        <w:rPr>
          <w:rFonts w:eastAsia="Times New Roman" w:cs="Tahoma"/>
          <w:i/>
          <w:color w:val="000000"/>
        </w:rPr>
      </w:pPr>
      <w:r>
        <w:rPr>
          <w:rFonts w:eastAsia="Times New Roman" w:cs="Tahoma"/>
          <w:i/>
          <w:color w:val="000000"/>
        </w:rPr>
        <w:t xml:space="preserve">See below. A lot depends on the decision CIfA members make on the outline proposal in October. There is scope for a revised proposal to be brought to an EGM, possibly at the CIfA Conference in April 2018, or to a future AGM. Consultation to date hasn’t provided a clear </w:t>
      </w:r>
      <w:r w:rsidR="003B5421">
        <w:rPr>
          <w:rFonts w:eastAsia="Times New Roman" w:cs="Tahoma"/>
          <w:i/>
          <w:color w:val="000000"/>
        </w:rPr>
        <w:t>view on either the positioning or the assessment of a Chartered Archaeologist grade (although it has demonstrated general support for the concept of Chartered Archaeologist)</w:t>
      </w:r>
      <w:r>
        <w:rPr>
          <w:rFonts w:eastAsia="Times New Roman" w:cs="Tahoma"/>
          <w:i/>
          <w:color w:val="000000"/>
        </w:rPr>
        <w:t xml:space="preserve"> </w:t>
      </w:r>
      <w:r w:rsidR="003B5421">
        <w:rPr>
          <w:rFonts w:eastAsia="Times New Roman" w:cs="Tahoma"/>
          <w:i/>
          <w:color w:val="000000"/>
        </w:rPr>
        <w:t xml:space="preserve">so we </w:t>
      </w:r>
      <w:proofErr w:type="gramStart"/>
      <w:r w:rsidR="003B5421">
        <w:rPr>
          <w:rFonts w:eastAsia="Times New Roman" w:cs="Tahoma"/>
          <w:i/>
          <w:color w:val="000000"/>
        </w:rPr>
        <w:t>have to</w:t>
      </w:r>
      <w:proofErr w:type="gramEnd"/>
      <w:r w:rsidR="003B5421">
        <w:rPr>
          <w:rFonts w:eastAsia="Times New Roman" w:cs="Tahoma"/>
          <w:i/>
          <w:color w:val="000000"/>
        </w:rPr>
        <w:t xml:space="preserve"> accept that the final proposal may not have the support of some members</w:t>
      </w:r>
    </w:p>
    <w:p w:rsidR="003B5421" w:rsidRDefault="003B5421" w:rsidP="00FC041C">
      <w:pPr>
        <w:pStyle w:val="ListParagraph"/>
        <w:spacing w:line="276" w:lineRule="auto"/>
        <w:rPr>
          <w:rFonts w:eastAsia="Times New Roman" w:cs="Tahoma"/>
          <w:i/>
          <w:color w:val="000000"/>
        </w:rPr>
      </w:pPr>
    </w:p>
    <w:p w:rsidR="00E354D3" w:rsidRDefault="00E354D3" w:rsidP="00E354D3">
      <w:pPr>
        <w:jc w:val="center"/>
        <w:rPr>
          <w:b/>
          <w:color w:val="7030A0"/>
          <w:sz w:val="28"/>
          <w:szCs w:val="28"/>
        </w:rPr>
      </w:pPr>
      <w:r>
        <w:rPr>
          <w:b/>
          <w:color w:val="7030A0"/>
        </w:rPr>
        <w:br w:type="page"/>
      </w:r>
      <w:r w:rsidRPr="00633A40">
        <w:rPr>
          <w:b/>
          <w:color w:val="7030A0"/>
          <w:sz w:val="28"/>
          <w:szCs w:val="28"/>
        </w:rPr>
        <w:lastRenderedPageBreak/>
        <w:t>Chartered Archaeologist development timeline</w:t>
      </w:r>
    </w:p>
    <w:p w:rsidR="00E354D3" w:rsidRPr="00FC2E93" w:rsidRDefault="00E354D3" w:rsidP="00E354D3">
      <w:pPr>
        <w:jc w:val="center"/>
        <w:rPr>
          <w:b/>
        </w:rPr>
      </w:pPr>
      <w:r w:rsidRPr="00FC2E93">
        <w:rPr>
          <w:b/>
        </w:rPr>
        <w:t>2015-2016</w:t>
      </w:r>
    </w:p>
    <w:p w:rsidR="00E354D3" w:rsidRDefault="00E354D3" w:rsidP="00E354D3">
      <w:pPr>
        <w:jc w:val="center"/>
      </w:pPr>
      <w:r>
        <w:t>Research, initial workshops, member survey</w:t>
      </w:r>
    </w:p>
    <w:p w:rsidR="00E354D3" w:rsidRPr="00FC2E93" w:rsidRDefault="00E354D3" w:rsidP="00E354D3">
      <w:pPr>
        <w:jc w:val="center"/>
        <w:rPr>
          <w:b/>
        </w:rPr>
      </w:pPr>
      <w:r w:rsidRPr="00FC2E93">
        <w:rPr>
          <w:b/>
        </w:rPr>
        <w:t>Apr-Jul 2017</w:t>
      </w:r>
    </w:p>
    <w:p w:rsidR="00E354D3" w:rsidRDefault="00E354D3" w:rsidP="00E354D3">
      <w:pPr>
        <w:jc w:val="center"/>
      </w:pPr>
      <w:r>
        <w:t>Development of outline proposal for a Chartered Archaeologist grade</w:t>
      </w:r>
    </w:p>
    <w:p w:rsidR="00E354D3" w:rsidRPr="00FC2E93" w:rsidRDefault="00E354D3" w:rsidP="00E354D3">
      <w:pPr>
        <w:jc w:val="center"/>
        <w:rPr>
          <w:b/>
        </w:rPr>
      </w:pPr>
      <w:r w:rsidRPr="00FC2E93">
        <w:rPr>
          <w:b/>
        </w:rPr>
        <w:t>Aug-Sep 2017</w:t>
      </w:r>
    </w:p>
    <w:p w:rsidR="00E354D3" w:rsidRDefault="00E354D3" w:rsidP="00E354D3">
      <w:pPr>
        <w:jc w:val="center"/>
      </w:pPr>
      <w:r>
        <w:t>Informal consultation on outline with members and stakeholders</w:t>
      </w:r>
    </w:p>
    <w:p w:rsidR="00E354D3" w:rsidRDefault="00E354D3" w:rsidP="00E354D3">
      <w:pPr>
        <w:jc w:val="center"/>
      </w:pPr>
      <w:r>
        <w:t>Informal consultation with Privy Council Office</w:t>
      </w:r>
    </w:p>
    <w:p w:rsidR="00E354D3" w:rsidRPr="00FC2E93" w:rsidRDefault="00E354D3" w:rsidP="00E354D3">
      <w:pPr>
        <w:jc w:val="center"/>
        <w:rPr>
          <w:b/>
        </w:rPr>
      </w:pPr>
      <w:r w:rsidRPr="00FC2E93">
        <w:rPr>
          <w:b/>
        </w:rPr>
        <w:t>Oct 2017</w:t>
      </w:r>
    </w:p>
    <w:p w:rsidR="00E354D3" w:rsidRDefault="00E354D3" w:rsidP="00E354D3">
      <w:pPr>
        <w:jc w:val="center"/>
      </w:pPr>
      <w:r>
        <w:t>CIfA members asked to approve outline proposal at AGM</w:t>
      </w:r>
    </w:p>
    <w:p w:rsidR="00E354D3" w:rsidRDefault="00E354D3" w:rsidP="00E354D3">
      <w:pPr>
        <w:jc w:val="center"/>
      </w:pPr>
      <w:r>
        <w:t>Approved</w:t>
      </w:r>
      <w:r>
        <w:tab/>
      </w:r>
      <w:r>
        <w:tab/>
      </w:r>
      <w:r>
        <w:tab/>
      </w:r>
      <w:r>
        <w:tab/>
        <w:t>Not approved</w:t>
      </w:r>
    </w:p>
    <w:p w:rsidR="00E354D3" w:rsidRDefault="00E354D3" w:rsidP="00E354D3">
      <w:pPr>
        <w:jc w:val="center"/>
      </w:pPr>
      <w:r>
        <w:rPr>
          <w:noProof/>
          <w:lang w:eastAsia="en-GB"/>
        </w:rPr>
        <mc:AlternateContent>
          <mc:Choice Requires="wps">
            <w:drawing>
              <wp:anchor distT="0" distB="0" distL="114300" distR="114300" simplePos="0" relativeHeight="251659264" behindDoc="0" locked="0" layoutInCell="1" allowOverlap="1" wp14:anchorId="4E1B748E" wp14:editId="0E533A44">
                <wp:simplePos x="0" y="0"/>
                <wp:positionH relativeFrom="column">
                  <wp:posOffset>1518920</wp:posOffset>
                </wp:positionH>
                <wp:positionV relativeFrom="paragraph">
                  <wp:posOffset>34290</wp:posOffset>
                </wp:positionV>
                <wp:extent cx="107950" cy="359410"/>
                <wp:effectExtent l="0" t="106680" r="0" b="90170"/>
                <wp:wrapNone/>
                <wp:docPr id="1" name="Arrow: Down 1"/>
                <wp:cNvGraphicFramePr/>
                <a:graphic xmlns:a="http://schemas.openxmlformats.org/drawingml/2006/main">
                  <a:graphicData uri="http://schemas.microsoft.com/office/word/2010/wordprocessingShape">
                    <wps:wsp>
                      <wps:cNvSpPr/>
                      <wps:spPr>
                        <a:xfrm rot="2778666">
                          <a:off x="0" y="0"/>
                          <a:ext cx="107950" cy="359410"/>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E33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19.6pt;margin-top:2.7pt;width:8.5pt;height:28.3pt;rotation:30350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ipoQIAAMIFAAAOAAAAZHJzL2Uyb0RvYy54bWysVE1v2zAMvQ/YfxB0X22n+WiNOkXQosOA&#10;oivWDj0rshwbkEWNUuJkv36U7LhdW+xQzAdDFMlH8onkxeW+1Wyn0DVgCp6dpJwpI6FszKbgPx9v&#10;vpxx5rwwpdBgVMEPyvHL5edPF53N1QRq0KVCRiDG5Z0teO29zZPEyVq1wp2AVYaUFWArPIm4SUoU&#10;HaG3Opmk6TzpAEuLIJVzdHvdK/ky4leVkv57VTnlmS445ebjH+N/Hf7J8kLkGxS2buSQhvhAFq1o&#10;DAUdoa6FF2yLzRuotpEIDip/IqFNoKoaqWINVE2WvqrmoRZWxVqIHGdHmtz/g5V3u3tkTUlvx5kR&#10;LT3RChG6nF1DZ1gWCOqsy8nuwd7jIDk6hmr3FbYMgVidLBZn8/k8ckBVsX2k+DBSrPaeSbrM0sX5&#10;jB5Ckup0dj7N4hMkPVSAtOj8VwUtC4eCl5RFTCgii92t85QD2R/tgo8D3ZQ3jdZRwM36SiPbCXry&#10;RXqaro4h/jLT5mOeFDq4JoGUnoZ48getAqA2P1RFfFKpk5hy7GQ1JiSkVMZnvaoWperznKX0Ba4J&#10;fvSIUgQMyBXVN2IPAGFK3mL3MIN9cFVxEEbn9F+J9c6jR4wMxo/ObWMA3wPQVNUQubc/ktRTE1ha&#10;Q3mgbosNQz3grLxp6JVvhfP3Amnu6JJ2if9Ov0pDV3AYTpzVgL/fuw/2NA6k5ayjOS64+7UVqDjT&#10;3wwNynk2nYbBj8J0tpiQgC8165cas22vgPqGhoGyi8dg7/XxWCG0T7RyViEqqYSRFLvg0uNRuPL9&#10;fqGlJdVqFc1o2K3wt+bBygAeWA0N/Lh/EmiHVvc0I3dwnHmRv2r23jZ4GlhtPVRNnIRnXge+aVHE&#10;xhmWWthEL+Vo9bx6l38AAAD//wMAUEsDBBQABgAIAAAAIQA3LBRF3AAAAAkBAAAPAAAAZHJzL2Rv&#10;d25yZXYueG1sTI/BTsMwDIbvSLxDZCRuLG02SilNJ8ZAnDe2e9aaplrjlCbbyttjTnCz5U+/v79c&#10;Tq4XZxxD50lDOktAINW+6ajVsPt4u8tBhGioMb0n1PCNAZbV9VVpisZfaIPnbWwFh1AojAYb41BI&#10;GWqLzoSZH5D49ulHZyKvYyub0Vw43PVSJUkmnemIP1gz4IvF+rg9OQ1Zt/J7el+v7Nf8ddOnx3y+&#10;xlzr25vp+QlExCn+wfCrz+pQsdPBn6gJoteg0scFozzcKxAMqIeMyx00LJQCWZXyf4PqBwAA//8D&#10;AFBLAQItABQABgAIAAAAIQC2gziS/gAAAOEBAAATAAAAAAAAAAAAAAAAAAAAAABbQ29udGVudF9U&#10;eXBlc10ueG1sUEsBAi0AFAAGAAgAAAAhADj9If/WAAAAlAEAAAsAAAAAAAAAAAAAAAAALwEAAF9y&#10;ZWxzLy5yZWxzUEsBAi0AFAAGAAgAAAAhACFpSKmhAgAAwgUAAA4AAAAAAAAAAAAAAAAALgIAAGRy&#10;cy9lMm9Eb2MueG1sUEsBAi0AFAAGAAgAAAAhADcsFEXcAAAACQEAAA8AAAAAAAAAAAAAAAAA+wQA&#10;AGRycy9kb3ducmV2LnhtbFBLBQYAAAAABAAEAPMAAAAEBgAAAAA=&#10;" adj="18356" fillcolor="#7030a0" strokecolor="#7030a0"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29EEEB8A" wp14:editId="4DCEE6BF">
                <wp:simplePos x="0" y="0"/>
                <wp:positionH relativeFrom="column">
                  <wp:posOffset>4095750</wp:posOffset>
                </wp:positionH>
                <wp:positionV relativeFrom="paragraph">
                  <wp:posOffset>20320</wp:posOffset>
                </wp:positionV>
                <wp:extent cx="107950" cy="359410"/>
                <wp:effectExtent l="0" t="106680" r="0" b="90170"/>
                <wp:wrapNone/>
                <wp:docPr id="4" name="Arrow: Down 4"/>
                <wp:cNvGraphicFramePr/>
                <a:graphic xmlns:a="http://schemas.openxmlformats.org/drawingml/2006/main">
                  <a:graphicData uri="http://schemas.microsoft.com/office/word/2010/wordprocessingShape">
                    <wps:wsp>
                      <wps:cNvSpPr/>
                      <wps:spPr>
                        <a:xfrm rot="18821334" flipH="1">
                          <a:off x="0" y="0"/>
                          <a:ext cx="107950" cy="359410"/>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7F6F" id="Arrow: Down 4" o:spid="_x0000_s1026" type="#_x0000_t67" style="position:absolute;margin-left:322.5pt;margin-top:1.6pt;width:8.5pt;height:28.3pt;rotation:3035044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ipgIAAM0FAAAOAAAAZHJzL2Uyb0RvYy54bWysVEtPHDEMvlfqf4hyLzOzjwIjZtEKRFsJ&#10;AQIqztlMshspE6dJdme3v75O5gEF1APqHEZxbH+2v9g+O983muyE8wpMRYujnBJhONTKrCv68/Hq&#10;ywklPjBTMw1GVPQgPD1ffP501tpSTGADuhaOIIjxZWsrugnBllnm+UY0zB+BFQaVElzDAopundWO&#10;tYje6GyS51+zFlxtHXDhPd5edkq6SPhSCh5upfQiEF1RzC2kv0v/VfxnizNWrh2zG8X7NNgHsmiY&#10;Mhh0hLpkgZGtU2+gGsUdeJDhiEOTgZSKi1QDVlPkr6p52DArUi1IjrcjTf7/wfKb3Z0jqq7ojBLD&#10;GnyipXPQluQSWkNmkaDW+hLtHuyd6yWPx1jtXrqGOEBWi5OTSTGdIojUyn7Hi0QHFkj2ie3DyLbY&#10;B8LxssiPT+f4JhxV0/nprEivkXWoEd06H74JaEg8VLTGhFJuCZntrn3AdNB+sIs+HrSqr5TWSXDr&#10;1YV2ZMfw9Y/zab4cQvxlps3HPDF0dM0iPx0j6RQOWkRAbe6FRGqx1ElKOTW1GBNinAsTOp78htWi&#10;y3Oe4xdpR/jRI0kJMCJLrG/E7gHiwLzF7mB6++gq0kyMzvm/EuucR48UGUwYnRtlwL0HoLGqPnJn&#10;P5DUURNZWkF9wMZLvYM94C2/UvjK18yHO+ZwBPES10q4xZ/U0FYU+hMlG3C/37uP9jgZqKWkxZGu&#10;qP+1ZU5Qon8YnJnTYjaLOyAJs/nxBAX3UrN6qTHb5gKwb4qUXTpG+6CHo3TQPOH2WcaoqGKGY+yK&#10;8uAG4SJ0qwb3FxfLZTLDubcsXJsHy4cpiQ38uH9izvatHnBGbmAYf1a+avbONr6HgeU2gFRpEp55&#10;7fnGnZEap99vcSm9lJPV8xZe/AEAAP//AwBQSwMEFAAGAAgAAAAhADbCoMHgAAAACQEAAA8AAABk&#10;cnMvZG93bnJldi54bWxMj0FPwkAQhe8m/ofNmHghskvRgrVTQoxy4GAicPC4tGPb2J1tugvUf+94&#10;0uNkXt77vnw1uk6daQitZ4TZ1IAiLn3Vco1w2L/eLUGFaLmynWdC+KYAq+L6KrdZ5S/8TuddrJWU&#10;cMgsQhNjn2kdyoacDVPfE8vv0w/ORjmHWleDvUi563RiTKqdbVkWGtvTc0Pl1+7kEOr9Ryg3m5d5&#10;fHNtul2byeIxThBvb8b1E6hIY/wLwy++oEMhTEd/4iqoDiFNHhKJIiRzcZJAupyJyxHh3hjQRa7/&#10;GxQ/AAAA//8DAFBLAQItABQABgAIAAAAIQC2gziS/gAAAOEBAAATAAAAAAAAAAAAAAAAAAAAAABb&#10;Q29udGVudF9UeXBlc10ueG1sUEsBAi0AFAAGAAgAAAAhADj9If/WAAAAlAEAAAsAAAAAAAAAAAAA&#10;AAAALwEAAF9yZWxzLy5yZWxzUEsBAi0AFAAGAAgAAAAhABb8oyKmAgAAzQUAAA4AAAAAAAAAAAAA&#10;AAAALgIAAGRycy9lMm9Eb2MueG1sUEsBAi0AFAAGAAgAAAAhADbCoMHgAAAACQEAAA8AAAAAAAAA&#10;AAAAAAAAAAUAAGRycy9kb3ducmV2LnhtbFBLBQYAAAAABAAEAPMAAAANBgAAAAA=&#10;" adj="18356" fillcolor="#7030a0" strokecolor="#7030a0" strokeweight="1pt"/>
            </w:pict>
          </mc:Fallback>
        </mc:AlternateContent>
      </w:r>
    </w:p>
    <w:p w:rsidR="00E354D3" w:rsidRDefault="00E354D3" w:rsidP="00E354D3">
      <w:pPr>
        <w:jc w:val="center"/>
        <w:sectPr w:rsidR="00E354D3">
          <w:pgSz w:w="11906" w:h="16838"/>
          <w:pgMar w:top="1440" w:right="1440" w:bottom="1440" w:left="1440" w:header="708" w:footer="708" w:gutter="0"/>
          <w:cols w:space="708"/>
          <w:docGrid w:linePitch="360"/>
        </w:sectPr>
      </w:pPr>
    </w:p>
    <w:p w:rsidR="00E354D3" w:rsidRDefault="00E354D3" w:rsidP="00E354D3">
      <w:pPr>
        <w:jc w:val="center"/>
        <w:rPr>
          <w:b/>
        </w:rPr>
      </w:pPr>
    </w:p>
    <w:p w:rsidR="00E354D3" w:rsidRPr="00FC2E93" w:rsidRDefault="00E354D3" w:rsidP="00E354D3">
      <w:pPr>
        <w:jc w:val="center"/>
        <w:rPr>
          <w:b/>
        </w:rPr>
      </w:pPr>
      <w:r w:rsidRPr="00FC2E93">
        <w:rPr>
          <w:b/>
        </w:rPr>
        <w:t>Nov 17-Apr 18</w:t>
      </w:r>
    </w:p>
    <w:p w:rsidR="00E354D3" w:rsidRDefault="00E354D3" w:rsidP="00E354D3">
      <w:pPr>
        <w:jc w:val="center"/>
      </w:pPr>
      <w:r>
        <w:t>Detailed drafting of regulations and supporting procedures</w:t>
      </w:r>
    </w:p>
    <w:p w:rsidR="00E354D3" w:rsidRDefault="00E354D3" w:rsidP="00E354D3">
      <w:pPr>
        <w:jc w:val="center"/>
      </w:pPr>
      <w:r>
        <w:t>Costing</w:t>
      </w:r>
    </w:p>
    <w:p w:rsidR="00E354D3" w:rsidRPr="00FC2E93" w:rsidRDefault="00E354D3" w:rsidP="00E354D3">
      <w:pPr>
        <w:jc w:val="center"/>
        <w:rPr>
          <w:b/>
        </w:rPr>
      </w:pPr>
      <w:r w:rsidRPr="00FC2E93">
        <w:rPr>
          <w:b/>
        </w:rPr>
        <w:t>May-Aug 18</w:t>
      </w:r>
    </w:p>
    <w:p w:rsidR="00E354D3" w:rsidRDefault="00E354D3" w:rsidP="00E354D3">
      <w:pPr>
        <w:jc w:val="center"/>
      </w:pPr>
      <w:r>
        <w:t>Formal consultation with members, stakeholders and the wider sector</w:t>
      </w:r>
    </w:p>
    <w:p w:rsidR="00E354D3" w:rsidRDefault="00E354D3" w:rsidP="00E354D3">
      <w:pPr>
        <w:jc w:val="center"/>
      </w:pPr>
      <w:r>
        <w:t>Publicity campaign</w:t>
      </w:r>
    </w:p>
    <w:p w:rsidR="00E354D3" w:rsidRPr="00FC2E93" w:rsidRDefault="00E354D3" w:rsidP="00E354D3">
      <w:pPr>
        <w:jc w:val="center"/>
        <w:rPr>
          <w:b/>
        </w:rPr>
      </w:pPr>
      <w:r w:rsidRPr="00FC2E93">
        <w:rPr>
          <w:b/>
        </w:rPr>
        <w:t>Oct 2018</w:t>
      </w:r>
    </w:p>
    <w:p w:rsidR="00E354D3" w:rsidRDefault="00E354D3" w:rsidP="00E354D3">
      <w:pPr>
        <w:jc w:val="center"/>
      </w:pPr>
      <w:r>
        <w:t>CIfA members asked to approve wording of a formal petition to amend Royal Charter</w:t>
      </w:r>
    </w:p>
    <w:p w:rsidR="00E354D3" w:rsidRDefault="00E354D3" w:rsidP="00E354D3">
      <w:pPr>
        <w:jc w:val="center"/>
      </w:pPr>
    </w:p>
    <w:p w:rsidR="00E354D3" w:rsidRDefault="00E354D3" w:rsidP="00E354D3">
      <w:pPr>
        <w:jc w:val="center"/>
      </w:pPr>
    </w:p>
    <w:p w:rsidR="00E354D3" w:rsidRDefault="00E354D3" w:rsidP="00E354D3">
      <w:pPr>
        <w:jc w:val="center"/>
      </w:pPr>
    </w:p>
    <w:p w:rsidR="00E354D3" w:rsidRDefault="00E354D3" w:rsidP="00E354D3">
      <w:pPr>
        <w:jc w:val="center"/>
      </w:pPr>
    </w:p>
    <w:p w:rsidR="00E354D3" w:rsidRPr="00FC2E93" w:rsidRDefault="00E354D3" w:rsidP="00E354D3">
      <w:pPr>
        <w:jc w:val="center"/>
        <w:rPr>
          <w:b/>
        </w:rPr>
      </w:pPr>
      <w:r w:rsidRPr="00FC2E93">
        <w:rPr>
          <w:b/>
        </w:rPr>
        <w:t>Nov 17-Mar18</w:t>
      </w:r>
    </w:p>
    <w:p w:rsidR="00E354D3" w:rsidRDefault="00E354D3" w:rsidP="00E354D3">
      <w:pPr>
        <w:jc w:val="center"/>
      </w:pPr>
      <w:r>
        <w:t>Further discussion and consultation leading to a revised proposal</w:t>
      </w:r>
    </w:p>
    <w:p w:rsidR="00E354D3" w:rsidRPr="00FC2E93" w:rsidRDefault="00E354D3" w:rsidP="00E354D3">
      <w:pPr>
        <w:jc w:val="center"/>
        <w:rPr>
          <w:b/>
        </w:rPr>
      </w:pPr>
      <w:r w:rsidRPr="00FC2E93">
        <w:rPr>
          <w:b/>
        </w:rPr>
        <w:t>Apr 18</w:t>
      </w:r>
    </w:p>
    <w:p w:rsidR="00E354D3" w:rsidRDefault="00E354D3" w:rsidP="00E354D3">
      <w:pPr>
        <w:jc w:val="center"/>
      </w:pPr>
      <w:r>
        <w:t>CIfA members asked to approve revised outline at Conference EGM</w:t>
      </w:r>
    </w:p>
    <w:p w:rsidR="00E354D3" w:rsidRPr="00FC2E93" w:rsidRDefault="00E354D3" w:rsidP="00E354D3">
      <w:pPr>
        <w:jc w:val="center"/>
        <w:rPr>
          <w:b/>
        </w:rPr>
      </w:pPr>
      <w:r w:rsidRPr="00FC2E93">
        <w:rPr>
          <w:b/>
        </w:rPr>
        <w:t>May – Aug 18</w:t>
      </w:r>
    </w:p>
    <w:p w:rsidR="00E354D3" w:rsidRDefault="00E354D3" w:rsidP="00E354D3">
      <w:pPr>
        <w:jc w:val="center"/>
      </w:pPr>
      <w:r>
        <w:t>Detailed drafting of regulations and supporting procedures</w:t>
      </w:r>
    </w:p>
    <w:p w:rsidR="00E354D3" w:rsidRDefault="00E354D3" w:rsidP="00E354D3">
      <w:pPr>
        <w:jc w:val="center"/>
      </w:pPr>
      <w:r>
        <w:t>Formal consultation with members, stakeholders and the wider sector</w:t>
      </w:r>
    </w:p>
    <w:p w:rsidR="00E354D3" w:rsidRPr="00FC2E93" w:rsidRDefault="00E354D3" w:rsidP="00E354D3">
      <w:pPr>
        <w:jc w:val="center"/>
        <w:rPr>
          <w:b/>
        </w:rPr>
      </w:pPr>
      <w:r w:rsidRPr="00FC2E93">
        <w:rPr>
          <w:b/>
        </w:rPr>
        <w:t>Oct 2018</w:t>
      </w:r>
    </w:p>
    <w:p w:rsidR="00E354D3" w:rsidRDefault="00E354D3" w:rsidP="00E354D3">
      <w:pPr>
        <w:jc w:val="center"/>
      </w:pPr>
      <w:r>
        <w:t>CIfA members asked to approve wording of a formal petition to amend Royal Charter</w:t>
      </w:r>
    </w:p>
    <w:p w:rsidR="00E354D3" w:rsidRDefault="00E354D3" w:rsidP="00E354D3">
      <w:pPr>
        <w:sectPr w:rsidR="00E354D3" w:rsidSect="00A35FBC">
          <w:type w:val="continuous"/>
          <w:pgSz w:w="11906" w:h="16838"/>
          <w:pgMar w:top="1440" w:right="1440" w:bottom="1440" w:left="1440" w:header="708" w:footer="708" w:gutter="0"/>
          <w:cols w:num="2" w:space="708"/>
          <w:docGrid w:linePitch="360"/>
        </w:sectPr>
      </w:pPr>
    </w:p>
    <w:p w:rsidR="00E354D3" w:rsidRDefault="00E354D3" w:rsidP="00E354D3">
      <w:pPr>
        <w:sectPr w:rsidR="00E354D3" w:rsidSect="00A35FBC">
          <w:type w:val="continuous"/>
          <w:pgSz w:w="11906" w:h="16838"/>
          <w:pgMar w:top="1440" w:right="1440" w:bottom="1440" w:left="1440" w:header="708" w:footer="708" w:gutter="0"/>
          <w:cols w:num="2" w:space="708"/>
          <w:docGrid w:linePitch="360"/>
        </w:sectPr>
      </w:pPr>
    </w:p>
    <w:p w:rsidR="00E354D3" w:rsidRPr="00FC2E93" w:rsidRDefault="00E354D3" w:rsidP="00E354D3">
      <w:pPr>
        <w:jc w:val="center"/>
        <w:rPr>
          <w:b/>
        </w:rPr>
      </w:pPr>
      <w:r w:rsidRPr="00FC2E93">
        <w:rPr>
          <w:b/>
        </w:rPr>
        <w:lastRenderedPageBreak/>
        <w:t>Nov-Dec 18</w:t>
      </w:r>
    </w:p>
    <w:p w:rsidR="00E354D3" w:rsidRDefault="00E354D3" w:rsidP="00E354D3">
      <w:pPr>
        <w:jc w:val="center"/>
      </w:pPr>
      <w:r>
        <w:t>Formal submission of petition to Privy Council Office</w:t>
      </w:r>
    </w:p>
    <w:p w:rsidR="00E354D3" w:rsidRDefault="00E354D3" w:rsidP="00E354D3">
      <w:pPr>
        <w:jc w:val="center"/>
      </w:pPr>
    </w:p>
    <w:p w:rsidR="00E354D3" w:rsidRDefault="00E354D3">
      <w:pPr>
        <w:rPr>
          <w:b/>
          <w:color w:val="7030A0"/>
        </w:rPr>
      </w:pPr>
    </w:p>
    <w:sectPr w:rsidR="00E35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025"/>
    <w:multiLevelType w:val="hybridMultilevel"/>
    <w:tmpl w:val="655860E8"/>
    <w:lvl w:ilvl="0" w:tplc="9D60D754">
      <w:start w:val="1"/>
      <w:numFmt w:val="decimal"/>
      <w:lvlText w:val="%1."/>
      <w:lvlJc w:val="left"/>
      <w:pPr>
        <w:ind w:left="720" w:hanging="360"/>
      </w:pPr>
      <w:rPr>
        <w:rFonts w:ascii="Tahoma" w:eastAsia="Times New Roman" w:hAnsi="Tahoma" w:cs="Tahom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ED"/>
    <w:rsid w:val="000E7EF4"/>
    <w:rsid w:val="002D2C16"/>
    <w:rsid w:val="002D696A"/>
    <w:rsid w:val="003B5421"/>
    <w:rsid w:val="003F6832"/>
    <w:rsid w:val="006F5E0F"/>
    <w:rsid w:val="00867EC4"/>
    <w:rsid w:val="00873B51"/>
    <w:rsid w:val="00911BED"/>
    <w:rsid w:val="00972D01"/>
    <w:rsid w:val="00E354D3"/>
    <w:rsid w:val="00FC041C"/>
    <w:rsid w:val="00FD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5543"/>
  <w15:chartTrackingRefBased/>
  <w15:docId w15:val="{ED677576-F15A-4E34-960C-1EF3EED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ED"/>
    <w:pPr>
      <w:ind w:left="720"/>
      <w:contextualSpacing/>
    </w:pPr>
  </w:style>
  <w:style w:type="character" w:styleId="Hyperlink">
    <w:name w:val="Hyperlink"/>
    <w:basedOn w:val="DefaultParagraphFont"/>
    <w:uiPriority w:val="99"/>
    <w:unhideWhenUsed/>
    <w:rsid w:val="00911BED"/>
    <w:rPr>
      <w:color w:val="0563C1" w:themeColor="hyperlink"/>
      <w:u w:val="single"/>
    </w:rPr>
  </w:style>
  <w:style w:type="character" w:styleId="Mention">
    <w:name w:val="Mention"/>
    <w:basedOn w:val="DefaultParagraphFont"/>
    <w:uiPriority w:val="99"/>
    <w:semiHidden/>
    <w:unhideWhenUsed/>
    <w:rsid w:val="00911BED"/>
    <w:rPr>
      <w:color w:val="2B579A"/>
      <w:shd w:val="clear" w:color="auto" w:fill="E6E6E6"/>
    </w:rPr>
  </w:style>
  <w:style w:type="paragraph" w:styleId="BalloonText">
    <w:name w:val="Balloon Text"/>
    <w:basedOn w:val="Normal"/>
    <w:link w:val="BalloonTextChar"/>
    <w:uiPriority w:val="99"/>
    <w:semiHidden/>
    <w:unhideWhenUsed/>
    <w:rsid w:val="003F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welch@archaeolog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Geary</dc:creator>
  <cp:keywords/>
  <dc:description/>
  <cp:lastModifiedBy>Kate Geary</cp:lastModifiedBy>
  <cp:revision>3</cp:revision>
  <dcterms:created xsi:type="dcterms:W3CDTF">2017-08-18T16:00:00Z</dcterms:created>
  <dcterms:modified xsi:type="dcterms:W3CDTF">2017-08-21T09:26:00Z</dcterms:modified>
</cp:coreProperties>
</file>